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E62" w:rsidRPr="00DD53FE" w:rsidRDefault="00206E62" w:rsidP="00DD53FE">
      <w:pPr>
        <w:spacing w:line="560" w:lineRule="exact"/>
        <w:jc w:val="center"/>
        <w:rPr>
          <w:rFonts w:ascii="方正小标宋简体" w:eastAsia="方正小标宋简体" w:hAnsi="仿宋"/>
          <w:b/>
          <w:color w:val="000000" w:themeColor="text1"/>
          <w:sz w:val="36"/>
          <w:szCs w:val="36"/>
        </w:rPr>
      </w:pPr>
      <w:bookmarkStart w:id="0" w:name="_GoBack"/>
      <w:bookmarkEnd w:id="0"/>
      <w:r w:rsidRPr="00DD53FE">
        <w:rPr>
          <w:rFonts w:ascii="方正小标宋简体" w:eastAsia="方正小标宋简体" w:hAnsi="仿宋" w:hint="eastAsia"/>
          <w:b/>
          <w:color w:val="000000" w:themeColor="text1"/>
          <w:sz w:val="36"/>
          <w:szCs w:val="36"/>
        </w:rPr>
        <w:t>关于优化破产企业退出市场相关工作的实施意见</w:t>
      </w:r>
    </w:p>
    <w:p w:rsidR="00206E62" w:rsidRDefault="00206E62" w:rsidP="00DD53FE">
      <w:pPr>
        <w:spacing w:line="560" w:lineRule="exact"/>
        <w:ind w:firstLineChars="200" w:firstLine="640"/>
        <w:rPr>
          <w:rFonts w:ascii="仿宋" w:eastAsia="仿宋" w:hAnsi="仿宋"/>
          <w:color w:val="000000" w:themeColor="text1"/>
          <w:sz w:val="32"/>
          <w:szCs w:val="32"/>
        </w:rPr>
      </w:pPr>
    </w:p>
    <w:p w:rsidR="002C5300" w:rsidRPr="00D3515D" w:rsidRDefault="00901C76" w:rsidP="00DD53FE">
      <w:pPr>
        <w:spacing w:line="560" w:lineRule="exact"/>
        <w:ind w:firstLineChars="200" w:firstLine="640"/>
        <w:rPr>
          <w:rFonts w:ascii="仿宋" w:eastAsia="仿宋" w:hAnsi="仿宋"/>
          <w:color w:val="000000" w:themeColor="text1"/>
          <w:sz w:val="32"/>
          <w:szCs w:val="32"/>
        </w:rPr>
      </w:pPr>
      <w:r w:rsidRPr="00D3515D">
        <w:rPr>
          <w:rFonts w:ascii="仿宋" w:eastAsia="仿宋" w:hAnsi="仿宋" w:hint="eastAsia"/>
          <w:color w:val="000000" w:themeColor="text1"/>
          <w:sz w:val="32"/>
          <w:szCs w:val="32"/>
        </w:rPr>
        <w:t>为落实，提升企业注销办理效率，简化企业注销登记流程，畅通破产企业的市场退出通道，进一步完善方便、快捷、有序的市场退出机制，根据《中国人民共和国公司法》、《中华人民共和国企业破产法》、《市场主体登记管理条例》、《市场主体登记管理条例实施细则》等法律法规及国家政策，结合我市企业破产工作实际，制定本实施意见。</w:t>
      </w:r>
    </w:p>
    <w:p w:rsidR="00901C76" w:rsidRPr="000E7CFA" w:rsidRDefault="00901C76" w:rsidP="000E7CFA">
      <w:pPr>
        <w:spacing w:line="560" w:lineRule="exact"/>
        <w:ind w:firstLineChars="200" w:firstLine="640"/>
        <w:rPr>
          <w:rFonts w:ascii="黑体" w:eastAsia="黑体" w:hAnsi="黑体"/>
          <w:color w:val="000000" w:themeColor="text1"/>
          <w:sz w:val="32"/>
          <w:szCs w:val="32"/>
        </w:rPr>
      </w:pPr>
      <w:r w:rsidRPr="000E7CFA">
        <w:rPr>
          <w:rFonts w:ascii="黑体" w:eastAsia="黑体" w:hAnsi="黑体" w:hint="eastAsia"/>
          <w:color w:val="000000" w:themeColor="text1"/>
          <w:sz w:val="32"/>
          <w:szCs w:val="32"/>
        </w:rPr>
        <w:t>一、确保管理人高效履职</w:t>
      </w:r>
    </w:p>
    <w:p w:rsidR="00901C76" w:rsidRPr="00D3515D" w:rsidRDefault="00901C76" w:rsidP="00DD53FE">
      <w:pPr>
        <w:spacing w:line="560" w:lineRule="exact"/>
        <w:ind w:firstLineChars="200" w:firstLine="643"/>
        <w:rPr>
          <w:rFonts w:ascii="仿宋" w:eastAsia="仿宋" w:hAnsi="仿宋"/>
          <w:color w:val="000000" w:themeColor="text1"/>
          <w:sz w:val="32"/>
          <w:szCs w:val="32"/>
        </w:rPr>
      </w:pPr>
      <w:r w:rsidRPr="00D3515D">
        <w:rPr>
          <w:rFonts w:ascii="仿宋" w:eastAsia="仿宋" w:hAnsi="仿宋" w:hint="eastAsia"/>
          <w:b/>
          <w:color w:val="000000" w:themeColor="text1"/>
          <w:sz w:val="32"/>
          <w:szCs w:val="32"/>
        </w:rPr>
        <w:t>第一条</w:t>
      </w:r>
      <w:r w:rsidRPr="00D3515D">
        <w:rPr>
          <w:rFonts w:ascii="仿宋" w:eastAsia="仿宋" w:hAnsi="仿宋" w:hint="eastAsia"/>
          <w:color w:val="000000" w:themeColor="text1"/>
          <w:sz w:val="32"/>
          <w:szCs w:val="32"/>
        </w:rPr>
        <w:t xml:space="preserve">  管理人持人民法院受理破产申请的裁定书、制定管理人决定书、经办人员身份证明、企业登记档案查询承诺书等材料，可到市市场监督管理部门（承担行政审批服务管理业务部门，下同）办理查询内档、备案登记、变更登记、注销登记等手续。</w:t>
      </w:r>
    </w:p>
    <w:p w:rsidR="00901C76" w:rsidRPr="00D3515D" w:rsidRDefault="00901C76" w:rsidP="00DD53FE">
      <w:pPr>
        <w:spacing w:line="560" w:lineRule="exact"/>
        <w:ind w:firstLineChars="200" w:firstLine="643"/>
        <w:rPr>
          <w:rFonts w:ascii="仿宋" w:eastAsia="仿宋" w:hAnsi="仿宋"/>
          <w:color w:val="000000" w:themeColor="text1"/>
          <w:sz w:val="32"/>
          <w:szCs w:val="32"/>
        </w:rPr>
      </w:pPr>
      <w:r w:rsidRPr="00D3515D">
        <w:rPr>
          <w:rFonts w:ascii="仿宋" w:eastAsia="仿宋" w:hAnsi="仿宋" w:hint="eastAsia"/>
          <w:b/>
          <w:color w:val="000000" w:themeColor="text1"/>
          <w:sz w:val="32"/>
          <w:szCs w:val="32"/>
        </w:rPr>
        <w:t>第二条</w:t>
      </w:r>
      <w:r w:rsidRPr="00D3515D">
        <w:rPr>
          <w:rFonts w:ascii="仿宋" w:eastAsia="仿宋" w:hAnsi="仿宋" w:hint="eastAsia"/>
          <w:color w:val="000000" w:themeColor="text1"/>
          <w:sz w:val="32"/>
          <w:szCs w:val="32"/>
        </w:rPr>
        <w:t xml:space="preserve">  对于管理人因履职需要办理上述事项，市场监督管理部门应开通绿色通道，设立专门窗口或安排专人负责办理。</w:t>
      </w:r>
    </w:p>
    <w:p w:rsidR="00901C76" w:rsidRPr="00D3515D" w:rsidRDefault="00901C76" w:rsidP="00DD53FE">
      <w:pPr>
        <w:spacing w:line="560" w:lineRule="exact"/>
        <w:ind w:firstLineChars="200" w:firstLine="643"/>
        <w:rPr>
          <w:rFonts w:ascii="仿宋" w:eastAsia="仿宋" w:hAnsi="仿宋"/>
          <w:color w:val="000000" w:themeColor="text1"/>
          <w:sz w:val="32"/>
          <w:szCs w:val="32"/>
        </w:rPr>
      </w:pPr>
      <w:r w:rsidRPr="00D3515D">
        <w:rPr>
          <w:rFonts w:ascii="仿宋" w:eastAsia="仿宋" w:hAnsi="仿宋" w:hint="eastAsia"/>
          <w:b/>
          <w:color w:val="000000" w:themeColor="text1"/>
          <w:sz w:val="32"/>
          <w:szCs w:val="32"/>
        </w:rPr>
        <w:t>第三条</w:t>
      </w:r>
      <w:r w:rsidRPr="00D3515D">
        <w:rPr>
          <w:rFonts w:ascii="仿宋" w:eastAsia="仿宋" w:hAnsi="仿宋" w:hint="eastAsia"/>
          <w:color w:val="000000" w:themeColor="text1"/>
          <w:sz w:val="32"/>
          <w:szCs w:val="32"/>
        </w:rPr>
        <w:t xml:space="preserve">  对于上述事项，能当场办理的当场办结并填写回执或回复办理结果；无法当场办理的，一般应在3个工作日内办结并填写回执或回复办理结果。对于非关键材料可以</w:t>
      </w:r>
      <w:r w:rsidRPr="00D3515D">
        <w:rPr>
          <w:rFonts w:ascii="仿宋" w:eastAsia="仿宋" w:hAnsi="仿宋" w:hint="eastAsia"/>
          <w:color w:val="000000" w:themeColor="text1"/>
          <w:sz w:val="32"/>
          <w:szCs w:val="32"/>
        </w:rPr>
        <w:lastRenderedPageBreak/>
        <w:t>实行“容缺受理”，管理人补齐材料后，1个工作日办理完成。</w:t>
      </w:r>
    </w:p>
    <w:p w:rsidR="00901C76" w:rsidRPr="000E7CFA" w:rsidRDefault="00901C76" w:rsidP="000E7CFA">
      <w:pPr>
        <w:spacing w:line="560" w:lineRule="exact"/>
        <w:ind w:firstLineChars="200" w:firstLine="640"/>
        <w:rPr>
          <w:rFonts w:ascii="黑体" w:eastAsia="黑体" w:hAnsi="黑体"/>
          <w:color w:val="000000" w:themeColor="text1"/>
          <w:sz w:val="32"/>
          <w:szCs w:val="32"/>
        </w:rPr>
      </w:pPr>
      <w:r w:rsidRPr="000E7CFA">
        <w:rPr>
          <w:rFonts w:ascii="黑体" w:eastAsia="黑体" w:hAnsi="黑体" w:hint="eastAsia"/>
          <w:color w:val="000000" w:themeColor="text1"/>
          <w:sz w:val="32"/>
          <w:szCs w:val="32"/>
        </w:rPr>
        <w:t>二、实现破产清算企业简单注销登记</w:t>
      </w:r>
    </w:p>
    <w:p w:rsidR="00901C76" w:rsidRPr="00D3515D" w:rsidRDefault="00901C76" w:rsidP="00DD53FE">
      <w:pPr>
        <w:spacing w:line="560" w:lineRule="exact"/>
        <w:ind w:firstLineChars="200" w:firstLine="643"/>
        <w:rPr>
          <w:rFonts w:ascii="仿宋" w:eastAsia="仿宋" w:hAnsi="仿宋"/>
          <w:color w:val="000000" w:themeColor="text1"/>
          <w:sz w:val="32"/>
          <w:szCs w:val="32"/>
        </w:rPr>
      </w:pPr>
      <w:r w:rsidRPr="00D3515D">
        <w:rPr>
          <w:rFonts w:ascii="仿宋" w:eastAsia="仿宋" w:hAnsi="仿宋" w:hint="eastAsia"/>
          <w:b/>
          <w:color w:val="000000" w:themeColor="text1"/>
          <w:sz w:val="32"/>
          <w:szCs w:val="32"/>
        </w:rPr>
        <w:t>第四条</w:t>
      </w:r>
      <w:r w:rsidRPr="00D3515D">
        <w:rPr>
          <w:rFonts w:ascii="仿宋" w:eastAsia="仿宋" w:hAnsi="仿宋" w:hint="eastAsia"/>
          <w:color w:val="000000" w:themeColor="text1"/>
          <w:sz w:val="32"/>
          <w:szCs w:val="32"/>
        </w:rPr>
        <w:t xml:space="preserve">  市场监督管理部门应当协助管理人做好信息公示工作。对于需要通过公示系统进行公示的事项，市场监督管理部门可以协助或提供客户端，由管理人自行录入，对破产程序中的相关事项以及注销公告等信息通过国家企业信用信息公示系统对外公示。</w:t>
      </w:r>
    </w:p>
    <w:p w:rsidR="00901C76" w:rsidRPr="00D3515D" w:rsidRDefault="00901C76" w:rsidP="00DD53FE">
      <w:pPr>
        <w:spacing w:line="560" w:lineRule="exact"/>
        <w:ind w:firstLineChars="200" w:firstLine="643"/>
        <w:rPr>
          <w:rFonts w:ascii="仿宋" w:eastAsia="仿宋" w:hAnsi="仿宋"/>
          <w:color w:val="000000" w:themeColor="text1"/>
          <w:sz w:val="32"/>
          <w:szCs w:val="32"/>
        </w:rPr>
      </w:pPr>
      <w:r w:rsidRPr="00D3515D">
        <w:rPr>
          <w:rFonts w:ascii="仿宋" w:eastAsia="仿宋" w:hAnsi="仿宋" w:hint="eastAsia"/>
          <w:b/>
          <w:color w:val="000000" w:themeColor="text1"/>
          <w:sz w:val="32"/>
          <w:szCs w:val="32"/>
        </w:rPr>
        <w:t>第五条</w:t>
      </w:r>
      <w:r w:rsidRPr="00D3515D">
        <w:rPr>
          <w:rFonts w:ascii="仿宋" w:eastAsia="仿宋" w:hAnsi="仿宋" w:hint="eastAsia"/>
          <w:color w:val="000000" w:themeColor="text1"/>
          <w:sz w:val="32"/>
          <w:szCs w:val="32"/>
        </w:rPr>
        <w:t xml:space="preserve">  企业进入破产清算程序后，管理人应及时向市场监督管理部门申请司法清算备案，备案后，非经法律规定，不得申请清算企业的登记事项变更。</w:t>
      </w:r>
    </w:p>
    <w:p w:rsidR="00901C76" w:rsidRPr="000E7CFA" w:rsidRDefault="00901C76" w:rsidP="000E7CFA">
      <w:pPr>
        <w:spacing w:line="560" w:lineRule="exact"/>
        <w:ind w:firstLineChars="200" w:firstLine="640"/>
        <w:rPr>
          <w:rFonts w:ascii="黑体" w:eastAsia="黑体" w:hAnsi="黑体"/>
          <w:color w:val="000000" w:themeColor="text1"/>
          <w:sz w:val="32"/>
          <w:szCs w:val="32"/>
        </w:rPr>
      </w:pPr>
      <w:r w:rsidRPr="000E7CFA">
        <w:rPr>
          <w:rFonts w:ascii="黑体" w:eastAsia="黑体" w:hAnsi="黑体" w:hint="eastAsia"/>
          <w:color w:val="000000" w:themeColor="text1"/>
          <w:sz w:val="32"/>
          <w:szCs w:val="32"/>
        </w:rPr>
        <w:t>三、破产企业简单注销登记制度</w:t>
      </w:r>
    </w:p>
    <w:p w:rsidR="00901C76" w:rsidRPr="00D3515D" w:rsidRDefault="00901C76" w:rsidP="00DD53FE">
      <w:pPr>
        <w:spacing w:line="560" w:lineRule="exact"/>
        <w:ind w:firstLineChars="200" w:firstLine="643"/>
        <w:rPr>
          <w:rFonts w:ascii="仿宋" w:eastAsia="仿宋" w:hAnsi="仿宋"/>
          <w:color w:val="000000" w:themeColor="text1"/>
          <w:sz w:val="32"/>
          <w:szCs w:val="32"/>
        </w:rPr>
      </w:pPr>
      <w:r w:rsidRPr="00D3515D">
        <w:rPr>
          <w:rFonts w:ascii="仿宋" w:eastAsia="仿宋" w:hAnsi="仿宋" w:hint="eastAsia"/>
          <w:b/>
          <w:color w:val="000000" w:themeColor="text1"/>
          <w:sz w:val="32"/>
          <w:szCs w:val="32"/>
        </w:rPr>
        <w:t>第六条</w:t>
      </w:r>
      <w:r w:rsidRPr="00D3515D">
        <w:rPr>
          <w:rFonts w:ascii="仿宋" w:eastAsia="仿宋" w:hAnsi="仿宋" w:hint="eastAsia"/>
          <w:color w:val="000000" w:themeColor="text1"/>
          <w:sz w:val="32"/>
          <w:szCs w:val="32"/>
        </w:rPr>
        <w:t xml:space="preserve">  人民法院依法裁定终结的破产企业，管理人应当向市场监督管理部门提供以下材料：企业注销登记申请书；人民法院受理破产申请的裁定书；终结破产程序裁定书；营业执照正、副本；管理人身份证明等。</w:t>
      </w:r>
    </w:p>
    <w:p w:rsidR="00901C76" w:rsidRPr="00D3515D" w:rsidRDefault="00901C76" w:rsidP="00DD53FE">
      <w:pPr>
        <w:spacing w:line="560" w:lineRule="exact"/>
        <w:ind w:firstLineChars="200" w:firstLine="643"/>
        <w:rPr>
          <w:rFonts w:ascii="仿宋" w:eastAsia="仿宋" w:hAnsi="仿宋"/>
          <w:color w:val="000000" w:themeColor="text1"/>
          <w:sz w:val="32"/>
          <w:szCs w:val="32"/>
        </w:rPr>
      </w:pPr>
      <w:r w:rsidRPr="00D3515D">
        <w:rPr>
          <w:rFonts w:ascii="仿宋" w:eastAsia="仿宋" w:hAnsi="仿宋" w:hint="eastAsia"/>
          <w:b/>
          <w:color w:val="000000" w:themeColor="text1"/>
          <w:sz w:val="32"/>
          <w:szCs w:val="32"/>
        </w:rPr>
        <w:t>第七条</w:t>
      </w:r>
      <w:r w:rsidRPr="00D3515D">
        <w:rPr>
          <w:rFonts w:ascii="仿宋" w:eastAsia="仿宋" w:hAnsi="仿宋" w:hint="eastAsia"/>
          <w:color w:val="000000" w:themeColor="text1"/>
          <w:sz w:val="32"/>
          <w:szCs w:val="32"/>
        </w:rPr>
        <w:t xml:space="preserve">  因企业营业执照遗失，管理人未能接管到企业营业执照的，管理人向企业登记机关申请办理注销登记时，可同时通过在全国企业破产重整信息网和国家企业信用信息公示系统公示营业执照作废和提交加盖管理人公章的营业依照遗失书面说明。</w:t>
      </w:r>
    </w:p>
    <w:p w:rsidR="00901C76" w:rsidRPr="00D3515D" w:rsidRDefault="00901C76" w:rsidP="00DD53FE">
      <w:pPr>
        <w:spacing w:line="560" w:lineRule="exact"/>
        <w:ind w:firstLineChars="200" w:firstLine="640"/>
        <w:rPr>
          <w:rFonts w:ascii="仿宋" w:eastAsia="仿宋" w:hAnsi="仿宋"/>
          <w:color w:val="000000" w:themeColor="text1"/>
          <w:sz w:val="32"/>
          <w:szCs w:val="32"/>
        </w:rPr>
      </w:pPr>
      <w:r w:rsidRPr="00D3515D">
        <w:rPr>
          <w:rFonts w:ascii="仿宋" w:eastAsia="仿宋" w:hAnsi="仿宋" w:hint="eastAsia"/>
          <w:color w:val="000000" w:themeColor="text1"/>
          <w:sz w:val="32"/>
          <w:szCs w:val="32"/>
        </w:rPr>
        <w:t>因历史原因导致未能接管到企业及其分支机构公章的，管理人向企业登记机关申请办理注销登记时，在管理人出具公章遗失说明后，可以管理人公章替代企业公章。</w:t>
      </w:r>
    </w:p>
    <w:p w:rsidR="00901C76" w:rsidRPr="000E7CFA" w:rsidRDefault="00901C76" w:rsidP="000E7CFA">
      <w:pPr>
        <w:spacing w:line="560" w:lineRule="exact"/>
        <w:ind w:firstLineChars="200" w:firstLine="640"/>
        <w:rPr>
          <w:rFonts w:ascii="黑体" w:eastAsia="黑体" w:hAnsi="黑体"/>
          <w:color w:val="000000" w:themeColor="text1"/>
          <w:sz w:val="32"/>
          <w:szCs w:val="32"/>
        </w:rPr>
      </w:pPr>
      <w:r w:rsidRPr="000E7CFA">
        <w:rPr>
          <w:rFonts w:ascii="黑体" w:eastAsia="黑体" w:hAnsi="黑体" w:hint="eastAsia"/>
          <w:color w:val="000000" w:themeColor="text1"/>
          <w:sz w:val="32"/>
          <w:szCs w:val="32"/>
        </w:rPr>
        <w:t>四、规范企业清算股权变更登记手续</w:t>
      </w:r>
    </w:p>
    <w:p w:rsidR="00901C76" w:rsidRPr="00D3515D" w:rsidRDefault="00901C76" w:rsidP="00DD53FE">
      <w:pPr>
        <w:spacing w:line="560" w:lineRule="exact"/>
        <w:ind w:firstLineChars="200" w:firstLine="643"/>
        <w:rPr>
          <w:rFonts w:ascii="仿宋" w:eastAsia="仿宋" w:hAnsi="仿宋"/>
          <w:color w:val="000000" w:themeColor="text1"/>
          <w:sz w:val="32"/>
          <w:szCs w:val="32"/>
        </w:rPr>
      </w:pPr>
      <w:r w:rsidRPr="00D3515D">
        <w:rPr>
          <w:rFonts w:ascii="仿宋" w:eastAsia="仿宋" w:hAnsi="仿宋" w:hint="eastAsia"/>
          <w:b/>
          <w:color w:val="000000" w:themeColor="text1"/>
          <w:sz w:val="32"/>
          <w:szCs w:val="32"/>
        </w:rPr>
        <w:lastRenderedPageBreak/>
        <w:t>第八条</w:t>
      </w:r>
      <w:r w:rsidRPr="00D3515D">
        <w:rPr>
          <w:rFonts w:ascii="仿宋" w:eastAsia="仿宋" w:hAnsi="仿宋" w:hint="eastAsia"/>
          <w:color w:val="000000" w:themeColor="text1"/>
          <w:sz w:val="32"/>
          <w:szCs w:val="32"/>
        </w:rPr>
        <w:t xml:space="preserve">  因司法清算中处置企业财产，清算企业对外持股股权发生权属变化需要变更登记的，管理人可持人民法院受理破产申请裁定书、指定管理人决定书等材料到相应的市场监督管理部门办理股权变更登记。</w:t>
      </w:r>
    </w:p>
    <w:p w:rsidR="00901C76" w:rsidRPr="00D3515D" w:rsidRDefault="00901C76" w:rsidP="00DD53FE">
      <w:pPr>
        <w:spacing w:line="560" w:lineRule="exact"/>
        <w:ind w:firstLineChars="200" w:firstLine="640"/>
        <w:rPr>
          <w:rFonts w:ascii="仿宋" w:eastAsia="仿宋" w:hAnsi="仿宋"/>
          <w:color w:val="000000" w:themeColor="text1"/>
          <w:sz w:val="32"/>
          <w:szCs w:val="32"/>
        </w:rPr>
      </w:pPr>
      <w:r w:rsidRPr="00D3515D">
        <w:rPr>
          <w:rFonts w:ascii="仿宋" w:eastAsia="仿宋" w:hAnsi="仿宋" w:hint="eastAsia"/>
          <w:color w:val="000000" w:themeColor="text1"/>
          <w:sz w:val="32"/>
          <w:szCs w:val="32"/>
        </w:rPr>
        <w:t>破产清算企业对外持股股权被司法查封的，根据最高人民法院、原国家工商总局《关于加强信息合作规范执行与协助执行的通知》第十四条、第十九条的规定，出现冻结效力消失情形的，市场监督管理人应办理变更登记手续。</w:t>
      </w:r>
    </w:p>
    <w:p w:rsidR="00901C76" w:rsidRPr="00D3515D" w:rsidRDefault="00901C76" w:rsidP="00DD53FE">
      <w:pPr>
        <w:spacing w:line="560" w:lineRule="exact"/>
        <w:ind w:firstLineChars="200" w:firstLine="643"/>
        <w:rPr>
          <w:rFonts w:ascii="仿宋" w:eastAsia="仿宋" w:hAnsi="仿宋"/>
          <w:color w:val="000000" w:themeColor="text1"/>
          <w:sz w:val="32"/>
          <w:szCs w:val="32"/>
        </w:rPr>
      </w:pPr>
      <w:r w:rsidRPr="00D3515D">
        <w:rPr>
          <w:rFonts w:ascii="仿宋" w:eastAsia="仿宋" w:hAnsi="仿宋" w:hint="eastAsia"/>
          <w:b/>
          <w:color w:val="000000" w:themeColor="text1"/>
          <w:sz w:val="32"/>
          <w:szCs w:val="32"/>
        </w:rPr>
        <w:t>第九条</w:t>
      </w:r>
      <w:r w:rsidRPr="00D3515D">
        <w:rPr>
          <w:rFonts w:ascii="仿宋" w:eastAsia="仿宋" w:hAnsi="仿宋" w:hint="eastAsia"/>
          <w:color w:val="000000" w:themeColor="text1"/>
          <w:sz w:val="32"/>
          <w:szCs w:val="32"/>
        </w:rPr>
        <w:t xml:space="preserve">  清算企业股东持有的企业股权被质押或查封的，不影响清算企业注销手续的办理，由管理人持受理裁定书、终结裁定书、协助执行通知书，指定管理人决定书等材料向市场监督管理部门申请。企业注销后，管理人应及时通知相关权利人。</w:t>
      </w:r>
    </w:p>
    <w:p w:rsidR="00901C76" w:rsidRPr="00D3515D" w:rsidRDefault="00901C76" w:rsidP="00DD53FE">
      <w:pPr>
        <w:spacing w:line="560" w:lineRule="exact"/>
        <w:ind w:firstLineChars="200" w:firstLine="640"/>
        <w:rPr>
          <w:rFonts w:ascii="仿宋" w:eastAsia="仿宋" w:hAnsi="仿宋"/>
          <w:color w:val="000000" w:themeColor="text1"/>
          <w:sz w:val="32"/>
          <w:szCs w:val="32"/>
        </w:rPr>
      </w:pPr>
      <w:r w:rsidRPr="00D3515D">
        <w:rPr>
          <w:rFonts w:ascii="仿宋" w:eastAsia="仿宋" w:hAnsi="仿宋" w:hint="eastAsia"/>
          <w:color w:val="000000" w:themeColor="text1"/>
          <w:sz w:val="32"/>
          <w:szCs w:val="32"/>
        </w:rPr>
        <w:t>破产重整企业因出资人权益调整需要变更股东事项，企业原股东持有的企业股权被质押或查封的，管理人可持案件受理裁定书、批准重整计划裁定书、指定管理人决定书、协助执行通知书等材料到相应的市场监督管理部门管理股权变更登记。</w:t>
      </w:r>
    </w:p>
    <w:p w:rsidR="00901C76" w:rsidRPr="000E7CFA" w:rsidRDefault="00901C76" w:rsidP="000E7CFA">
      <w:pPr>
        <w:spacing w:line="560" w:lineRule="exact"/>
        <w:ind w:firstLineChars="200" w:firstLine="640"/>
        <w:rPr>
          <w:rFonts w:ascii="黑体" w:eastAsia="黑体" w:hAnsi="黑体"/>
          <w:color w:val="000000" w:themeColor="text1"/>
          <w:sz w:val="32"/>
          <w:szCs w:val="32"/>
        </w:rPr>
      </w:pPr>
      <w:r w:rsidRPr="000E7CFA">
        <w:rPr>
          <w:rFonts w:ascii="黑体" w:eastAsia="黑体" w:hAnsi="黑体" w:hint="eastAsia"/>
          <w:color w:val="000000" w:themeColor="text1"/>
          <w:sz w:val="32"/>
          <w:szCs w:val="32"/>
        </w:rPr>
        <w:t>五、破产企业相关责任人限制管理制度</w:t>
      </w:r>
    </w:p>
    <w:p w:rsidR="00901C76" w:rsidRPr="00D3515D" w:rsidRDefault="00901C76" w:rsidP="00DD53FE">
      <w:pPr>
        <w:spacing w:line="560" w:lineRule="exact"/>
        <w:ind w:firstLineChars="200" w:firstLine="643"/>
        <w:rPr>
          <w:rFonts w:ascii="仿宋" w:eastAsia="仿宋" w:hAnsi="仿宋"/>
          <w:color w:val="000000" w:themeColor="text1"/>
          <w:sz w:val="32"/>
          <w:szCs w:val="32"/>
        </w:rPr>
      </w:pPr>
      <w:r w:rsidRPr="00D3515D">
        <w:rPr>
          <w:rFonts w:ascii="仿宋" w:eastAsia="仿宋" w:hAnsi="仿宋" w:hint="eastAsia"/>
          <w:b/>
          <w:color w:val="000000" w:themeColor="text1"/>
          <w:sz w:val="32"/>
          <w:szCs w:val="32"/>
        </w:rPr>
        <w:t>第十条</w:t>
      </w:r>
      <w:r w:rsidRPr="00D3515D">
        <w:rPr>
          <w:rFonts w:ascii="仿宋" w:eastAsia="仿宋" w:hAnsi="仿宋" w:hint="eastAsia"/>
          <w:color w:val="000000" w:themeColor="text1"/>
          <w:sz w:val="32"/>
          <w:szCs w:val="32"/>
        </w:rPr>
        <w:t xml:space="preserve">  管理人可凭人民法院作出的生效法律文书，向市场监督管理人部门申请对人民法院判令承担相应责任的破产企业人员，依法进行任职资格等限制。市场监督管理部门严格执行相关责任人员自破产程序终结之日起三年内不得担任任何企业董事、监事、高级管理人员的法律规定。</w:t>
      </w:r>
    </w:p>
    <w:p w:rsidR="00901C76" w:rsidRPr="000E7CFA" w:rsidRDefault="00901C76" w:rsidP="000E7CFA">
      <w:pPr>
        <w:spacing w:line="560" w:lineRule="exact"/>
        <w:ind w:firstLineChars="200" w:firstLine="640"/>
        <w:rPr>
          <w:rFonts w:ascii="黑体" w:eastAsia="黑体" w:hAnsi="黑体"/>
          <w:color w:val="000000" w:themeColor="text1"/>
          <w:sz w:val="32"/>
          <w:szCs w:val="32"/>
        </w:rPr>
      </w:pPr>
      <w:r w:rsidRPr="000E7CFA">
        <w:rPr>
          <w:rFonts w:ascii="黑体" w:eastAsia="黑体" w:hAnsi="黑体" w:hint="eastAsia"/>
          <w:color w:val="000000" w:themeColor="text1"/>
          <w:sz w:val="32"/>
          <w:szCs w:val="32"/>
        </w:rPr>
        <w:t>六、加强司法程序、行政程序的衔接</w:t>
      </w:r>
    </w:p>
    <w:p w:rsidR="00901C76" w:rsidRPr="00D3515D" w:rsidRDefault="00901C76" w:rsidP="00DD53FE">
      <w:pPr>
        <w:spacing w:line="560" w:lineRule="exact"/>
        <w:ind w:firstLineChars="200" w:firstLine="643"/>
        <w:rPr>
          <w:rFonts w:ascii="仿宋" w:eastAsia="仿宋" w:hAnsi="仿宋"/>
          <w:color w:val="000000" w:themeColor="text1"/>
          <w:sz w:val="32"/>
          <w:szCs w:val="32"/>
        </w:rPr>
      </w:pPr>
      <w:r w:rsidRPr="00D3515D">
        <w:rPr>
          <w:rFonts w:ascii="仿宋" w:eastAsia="仿宋" w:hAnsi="仿宋" w:hint="eastAsia"/>
          <w:b/>
          <w:color w:val="000000" w:themeColor="text1"/>
          <w:sz w:val="32"/>
          <w:szCs w:val="32"/>
        </w:rPr>
        <w:t>第十一条</w:t>
      </w:r>
      <w:r w:rsidRPr="00D3515D">
        <w:rPr>
          <w:rFonts w:ascii="仿宋" w:eastAsia="仿宋" w:hAnsi="仿宋" w:hint="eastAsia"/>
          <w:color w:val="000000" w:themeColor="text1"/>
          <w:sz w:val="32"/>
          <w:szCs w:val="32"/>
        </w:rPr>
        <w:t xml:space="preserve">  为进一步推出企业退出工作，提高地方经济活力，促进僵尸企业出清，法院和市场监督管理部门应加强宣传，积极引导投资人或债权人通过强制清算、破产清算等司法途径，实现失联</w:t>
      </w:r>
      <w:r w:rsidR="00DE4BF4" w:rsidRPr="00D3515D">
        <w:rPr>
          <w:rFonts w:ascii="仿宋" w:eastAsia="仿宋" w:hAnsi="仿宋" w:hint="eastAsia"/>
          <w:color w:val="000000" w:themeColor="text1"/>
          <w:sz w:val="32"/>
          <w:szCs w:val="32"/>
        </w:rPr>
        <w:t>、经营异常等企业出清。</w:t>
      </w:r>
    </w:p>
    <w:p w:rsidR="00DE4BF4" w:rsidRPr="00D3515D" w:rsidRDefault="00DE4BF4" w:rsidP="00DD53FE">
      <w:pPr>
        <w:spacing w:line="560" w:lineRule="exact"/>
        <w:ind w:firstLineChars="200" w:firstLine="643"/>
        <w:rPr>
          <w:rFonts w:ascii="仿宋" w:eastAsia="仿宋" w:hAnsi="仿宋"/>
          <w:color w:val="000000" w:themeColor="text1"/>
          <w:sz w:val="32"/>
          <w:szCs w:val="32"/>
        </w:rPr>
      </w:pPr>
      <w:r w:rsidRPr="00D3515D">
        <w:rPr>
          <w:rFonts w:ascii="仿宋" w:eastAsia="仿宋" w:hAnsi="仿宋" w:hint="eastAsia"/>
          <w:b/>
          <w:color w:val="000000" w:themeColor="text1"/>
          <w:sz w:val="32"/>
          <w:szCs w:val="32"/>
        </w:rPr>
        <w:t>第十二条</w:t>
      </w:r>
      <w:r w:rsidRPr="00D3515D">
        <w:rPr>
          <w:rFonts w:ascii="仿宋" w:eastAsia="仿宋" w:hAnsi="仿宋" w:hint="eastAsia"/>
          <w:color w:val="000000" w:themeColor="text1"/>
          <w:sz w:val="32"/>
          <w:szCs w:val="32"/>
        </w:rPr>
        <w:t xml:space="preserve">  为挽救困境企业，加大对市场主体的扶持力度，市场监督管理部门应积极开展企业信用修复工作。对通过破产重整存续的企业，管理人凭人民法院批准重整计划的裁定，依法向市场监督管理部门申请移出“黑名单”、消除不良记录，实现信用修复。</w:t>
      </w:r>
    </w:p>
    <w:p w:rsidR="00DE4BF4" w:rsidRPr="000E7CFA" w:rsidRDefault="00DE4BF4" w:rsidP="000E7CFA">
      <w:pPr>
        <w:spacing w:line="560" w:lineRule="exact"/>
        <w:ind w:firstLineChars="200" w:firstLine="640"/>
        <w:rPr>
          <w:rFonts w:ascii="黑体" w:eastAsia="黑体" w:hAnsi="黑体"/>
          <w:color w:val="000000" w:themeColor="text1"/>
          <w:sz w:val="32"/>
          <w:szCs w:val="32"/>
        </w:rPr>
      </w:pPr>
      <w:r w:rsidRPr="000E7CFA">
        <w:rPr>
          <w:rFonts w:ascii="黑体" w:eastAsia="黑体" w:hAnsi="黑体" w:hint="eastAsia"/>
          <w:color w:val="000000" w:themeColor="text1"/>
          <w:sz w:val="32"/>
          <w:szCs w:val="32"/>
        </w:rPr>
        <w:t>七、建立工作联系</w:t>
      </w:r>
    </w:p>
    <w:p w:rsidR="00DE4BF4" w:rsidRPr="00D3515D" w:rsidRDefault="00DE4BF4" w:rsidP="00DD53FE">
      <w:pPr>
        <w:spacing w:line="560" w:lineRule="exact"/>
        <w:ind w:firstLineChars="200" w:firstLine="643"/>
        <w:rPr>
          <w:rFonts w:ascii="仿宋" w:eastAsia="仿宋" w:hAnsi="仿宋"/>
          <w:color w:val="000000" w:themeColor="text1"/>
          <w:sz w:val="32"/>
          <w:szCs w:val="32"/>
        </w:rPr>
      </w:pPr>
      <w:r w:rsidRPr="00D3515D">
        <w:rPr>
          <w:rFonts w:ascii="仿宋" w:eastAsia="仿宋" w:hAnsi="仿宋" w:hint="eastAsia"/>
          <w:b/>
          <w:color w:val="000000" w:themeColor="text1"/>
          <w:sz w:val="32"/>
          <w:szCs w:val="32"/>
        </w:rPr>
        <w:t>第十三条</w:t>
      </w:r>
      <w:r w:rsidRPr="00D3515D">
        <w:rPr>
          <w:rFonts w:ascii="仿宋" w:eastAsia="仿宋" w:hAnsi="仿宋" w:hint="eastAsia"/>
          <w:color w:val="000000" w:themeColor="text1"/>
          <w:sz w:val="32"/>
          <w:szCs w:val="32"/>
        </w:rPr>
        <w:t xml:space="preserve">  仙桃市人民法院与仙桃市市场监督管理局就市场退出工作建立常态化合作机制，定期召开联系会议，及时协调解决企业破产处置过程中的事务办理、信息共享等问题，并就相关工作情况、问题及工作计划进行通报、研究。</w:t>
      </w:r>
    </w:p>
    <w:p w:rsidR="00DE4BF4" w:rsidRPr="00D3515D" w:rsidRDefault="00DE4BF4" w:rsidP="00DD53FE">
      <w:pPr>
        <w:spacing w:line="560" w:lineRule="exact"/>
        <w:ind w:firstLineChars="200" w:firstLine="643"/>
        <w:rPr>
          <w:rFonts w:ascii="仿宋" w:eastAsia="仿宋" w:hAnsi="仿宋"/>
          <w:color w:val="000000" w:themeColor="text1"/>
          <w:sz w:val="32"/>
          <w:szCs w:val="32"/>
        </w:rPr>
      </w:pPr>
      <w:r w:rsidRPr="00D3515D">
        <w:rPr>
          <w:rFonts w:ascii="仿宋" w:eastAsia="仿宋" w:hAnsi="仿宋" w:hint="eastAsia"/>
          <w:b/>
          <w:color w:val="000000" w:themeColor="text1"/>
          <w:sz w:val="32"/>
          <w:szCs w:val="32"/>
        </w:rPr>
        <w:t>第十四条</w:t>
      </w:r>
      <w:r w:rsidRPr="00D3515D">
        <w:rPr>
          <w:rFonts w:ascii="仿宋" w:eastAsia="仿宋" w:hAnsi="仿宋" w:hint="eastAsia"/>
          <w:color w:val="000000" w:themeColor="text1"/>
          <w:sz w:val="32"/>
          <w:szCs w:val="32"/>
        </w:rPr>
        <w:t xml:space="preserve">  仙桃市人民法院民二庭、仙桃市市场监督管理局行政审批科作为业务合作牵头部门，并确定联络员具体负责联系、协调和落实日常合作事项，组织开展相关交流活动。</w:t>
      </w:r>
    </w:p>
    <w:p w:rsidR="00DE4BF4" w:rsidRPr="000E7CFA" w:rsidRDefault="00DE4BF4" w:rsidP="000E7CFA">
      <w:pPr>
        <w:spacing w:line="560" w:lineRule="exact"/>
        <w:ind w:firstLineChars="200" w:firstLine="640"/>
        <w:rPr>
          <w:rFonts w:ascii="黑体" w:eastAsia="黑体" w:hAnsi="黑体"/>
          <w:color w:val="000000" w:themeColor="text1"/>
          <w:sz w:val="32"/>
          <w:szCs w:val="32"/>
        </w:rPr>
      </w:pPr>
      <w:r w:rsidRPr="000E7CFA">
        <w:rPr>
          <w:rFonts w:ascii="黑体" w:eastAsia="黑体" w:hAnsi="黑体" w:hint="eastAsia"/>
          <w:color w:val="000000" w:themeColor="text1"/>
          <w:sz w:val="32"/>
          <w:szCs w:val="32"/>
        </w:rPr>
        <w:t>八、附则</w:t>
      </w:r>
    </w:p>
    <w:p w:rsidR="00DE4BF4" w:rsidRPr="00D3515D" w:rsidRDefault="00DE4BF4" w:rsidP="00DD53FE">
      <w:pPr>
        <w:spacing w:line="560" w:lineRule="exact"/>
        <w:ind w:firstLineChars="200" w:firstLine="643"/>
        <w:rPr>
          <w:rFonts w:ascii="仿宋" w:eastAsia="仿宋" w:hAnsi="仿宋"/>
          <w:color w:val="000000" w:themeColor="text1"/>
          <w:sz w:val="32"/>
          <w:szCs w:val="32"/>
        </w:rPr>
      </w:pPr>
      <w:r w:rsidRPr="00D3515D">
        <w:rPr>
          <w:rFonts w:ascii="仿宋" w:eastAsia="仿宋" w:hAnsi="仿宋" w:hint="eastAsia"/>
          <w:b/>
          <w:color w:val="000000" w:themeColor="text1"/>
          <w:sz w:val="32"/>
          <w:szCs w:val="32"/>
        </w:rPr>
        <w:t>第十五条</w:t>
      </w:r>
      <w:r w:rsidRPr="00D3515D">
        <w:rPr>
          <w:rFonts w:ascii="仿宋" w:eastAsia="仿宋" w:hAnsi="仿宋" w:hint="eastAsia"/>
          <w:color w:val="000000" w:themeColor="text1"/>
          <w:sz w:val="32"/>
          <w:szCs w:val="32"/>
        </w:rPr>
        <w:t xml:space="preserve">  本实施意见在实施过程中未尽事宜，由仙桃市人民法院和仙桃市市场监督管理局协商确定。</w:t>
      </w:r>
    </w:p>
    <w:p w:rsidR="00DE4BF4" w:rsidRDefault="00DE4BF4" w:rsidP="00DD53FE">
      <w:pPr>
        <w:spacing w:line="560" w:lineRule="exact"/>
        <w:ind w:firstLineChars="200" w:firstLine="643"/>
        <w:rPr>
          <w:rFonts w:ascii="仿宋" w:eastAsia="仿宋" w:hAnsi="仿宋"/>
          <w:color w:val="000000" w:themeColor="text1"/>
          <w:sz w:val="32"/>
          <w:szCs w:val="32"/>
        </w:rPr>
      </w:pPr>
      <w:r w:rsidRPr="00D3515D">
        <w:rPr>
          <w:rFonts w:ascii="仿宋" w:eastAsia="仿宋" w:hAnsi="仿宋" w:hint="eastAsia"/>
          <w:b/>
          <w:color w:val="000000" w:themeColor="text1"/>
          <w:sz w:val="32"/>
          <w:szCs w:val="32"/>
        </w:rPr>
        <w:t>第十六条</w:t>
      </w:r>
      <w:r w:rsidRPr="00D3515D">
        <w:rPr>
          <w:rFonts w:ascii="仿宋" w:eastAsia="仿宋" w:hAnsi="仿宋" w:hint="eastAsia"/>
          <w:color w:val="000000" w:themeColor="text1"/>
          <w:sz w:val="32"/>
          <w:szCs w:val="32"/>
        </w:rPr>
        <w:t xml:space="preserve">  本实施意见自印发之日起施行。如本意见内容与法律和行政法规及上级部门新的规定不一致，以法律和行政法规及上级部门新的规定为准。</w:t>
      </w:r>
    </w:p>
    <w:p w:rsidR="00DD53FE" w:rsidRPr="00A92EC4" w:rsidRDefault="00DD53FE" w:rsidP="00DD53FE">
      <w:pPr>
        <w:pStyle w:val="a6"/>
        <w:shd w:val="clear" w:color="auto" w:fill="FFFFFF"/>
        <w:spacing w:before="0" w:beforeAutospacing="0" w:after="0" w:afterAutospacing="0" w:line="560" w:lineRule="exact"/>
        <w:ind w:firstLineChars="200" w:firstLine="672"/>
        <w:rPr>
          <w:rFonts w:ascii="仿宋" w:eastAsia="仿宋" w:hAnsi="仿宋" w:cs="仿宋"/>
          <w:spacing w:val="8"/>
          <w:sz w:val="32"/>
          <w:szCs w:val="32"/>
        </w:rPr>
      </w:pPr>
    </w:p>
    <w:p w:rsidR="00DD53FE" w:rsidRDefault="00DD53FE" w:rsidP="00DD53FE">
      <w:pPr>
        <w:pStyle w:val="a6"/>
        <w:shd w:val="clear" w:color="auto" w:fill="FFFFFF"/>
        <w:spacing w:before="0" w:beforeAutospacing="0" w:after="0" w:afterAutospacing="0" w:line="560" w:lineRule="exact"/>
        <w:ind w:firstLineChars="200" w:firstLine="672"/>
        <w:jc w:val="both"/>
        <w:rPr>
          <w:rFonts w:ascii="仿宋" w:eastAsia="仿宋" w:hAnsi="仿宋" w:cs="仿宋"/>
          <w:spacing w:val="8"/>
          <w:sz w:val="32"/>
          <w:szCs w:val="32"/>
        </w:rPr>
      </w:pPr>
    </w:p>
    <w:p w:rsidR="00DD53FE" w:rsidRPr="00A92EC4" w:rsidRDefault="00DD53FE" w:rsidP="00DD53FE">
      <w:pPr>
        <w:pStyle w:val="a6"/>
        <w:shd w:val="clear" w:color="auto" w:fill="FFFFFF"/>
        <w:spacing w:before="0" w:beforeAutospacing="0" w:after="0" w:afterAutospacing="0" w:line="560" w:lineRule="exact"/>
        <w:ind w:firstLineChars="200" w:firstLine="672"/>
        <w:jc w:val="both"/>
        <w:rPr>
          <w:rFonts w:ascii="仿宋" w:eastAsia="仿宋" w:hAnsi="仿宋" w:cs="仿宋"/>
          <w:spacing w:val="8"/>
          <w:sz w:val="32"/>
          <w:szCs w:val="32"/>
        </w:rPr>
      </w:pPr>
    </w:p>
    <w:p w:rsidR="00DD53FE" w:rsidRDefault="0014393C" w:rsidP="00DD53FE">
      <w:pPr>
        <w:pStyle w:val="a6"/>
        <w:shd w:val="clear" w:color="auto" w:fill="FFFFFF"/>
        <w:spacing w:before="0" w:beforeAutospacing="0" w:after="0" w:afterAutospacing="0" w:line="560" w:lineRule="exact"/>
        <w:jc w:val="center"/>
        <w:rPr>
          <w:rFonts w:ascii="仿宋" w:eastAsia="仿宋" w:hAnsi="仿宋" w:cs="仿宋"/>
          <w:spacing w:val="8"/>
          <w:sz w:val="32"/>
          <w:szCs w:val="32"/>
        </w:rPr>
      </w:pPr>
      <w:r>
        <w:rPr>
          <w:rFonts w:ascii="仿宋" w:eastAsia="仿宋" w:hAnsi="仿宋" w:cs="仿宋" w:hint="eastAsia"/>
          <w:spacing w:val="8"/>
          <w:sz w:val="32"/>
          <w:szCs w:val="32"/>
        </w:rPr>
        <w:t xml:space="preserve">   </w:t>
      </w:r>
      <w:r w:rsidR="00DD53FE" w:rsidRPr="00A92EC4">
        <w:rPr>
          <w:rFonts w:ascii="仿宋" w:eastAsia="仿宋" w:hAnsi="仿宋" w:cs="仿宋" w:hint="eastAsia"/>
          <w:spacing w:val="8"/>
          <w:sz w:val="32"/>
          <w:szCs w:val="32"/>
        </w:rPr>
        <w:t>仙桃市人民法院</w:t>
      </w:r>
      <w:r>
        <w:rPr>
          <w:rFonts w:ascii="仿宋" w:eastAsia="仿宋" w:hAnsi="仿宋" w:cs="仿宋" w:hint="eastAsia"/>
          <w:spacing w:val="8"/>
          <w:sz w:val="32"/>
          <w:szCs w:val="32"/>
        </w:rPr>
        <w:t xml:space="preserve">        </w:t>
      </w:r>
      <w:r w:rsidR="00DD53FE">
        <w:rPr>
          <w:rFonts w:ascii="仿宋" w:eastAsia="仿宋" w:hAnsi="仿宋" w:cs="仿宋" w:hint="eastAsia"/>
          <w:spacing w:val="8"/>
          <w:sz w:val="32"/>
          <w:szCs w:val="32"/>
        </w:rPr>
        <w:t xml:space="preserve">   </w:t>
      </w:r>
      <w:r w:rsidR="00DD53FE" w:rsidRPr="00A92EC4">
        <w:rPr>
          <w:rFonts w:ascii="仿宋" w:eastAsia="仿宋" w:hAnsi="仿宋" w:cs="仿宋" w:hint="eastAsia"/>
          <w:spacing w:val="8"/>
          <w:sz w:val="32"/>
          <w:szCs w:val="32"/>
        </w:rPr>
        <w:t>仙桃市市场监督管理局</w:t>
      </w:r>
    </w:p>
    <w:p w:rsidR="0014393C" w:rsidRPr="00A92EC4" w:rsidRDefault="0014393C" w:rsidP="0014393C">
      <w:pPr>
        <w:pStyle w:val="a6"/>
        <w:shd w:val="clear" w:color="auto" w:fill="FFFFFF"/>
        <w:spacing w:before="0" w:beforeAutospacing="0" w:after="0" w:afterAutospacing="0" w:line="560" w:lineRule="exact"/>
        <w:rPr>
          <w:rFonts w:ascii="仿宋" w:eastAsia="仿宋" w:hAnsi="仿宋" w:cs="仿宋"/>
          <w:spacing w:val="8"/>
          <w:sz w:val="32"/>
          <w:szCs w:val="32"/>
        </w:rPr>
      </w:pPr>
      <w:r w:rsidRPr="00A92EC4">
        <w:rPr>
          <w:rFonts w:ascii="仿宋" w:eastAsia="仿宋" w:hAnsi="仿宋" w:cs="仿宋" w:hint="eastAsia"/>
          <w:spacing w:val="8"/>
          <w:sz w:val="32"/>
          <w:szCs w:val="32"/>
        </w:rPr>
        <w:t>二〇二二年一月十三日</w:t>
      </w:r>
      <w:r>
        <w:rPr>
          <w:rFonts w:ascii="仿宋" w:eastAsia="仿宋" w:hAnsi="仿宋" w:cs="仿宋" w:hint="eastAsia"/>
          <w:spacing w:val="8"/>
          <w:sz w:val="32"/>
          <w:szCs w:val="32"/>
        </w:rPr>
        <w:t xml:space="preserve">        </w:t>
      </w:r>
      <w:r w:rsidRPr="00A92EC4">
        <w:rPr>
          <w:rFonts w:ascii="仿宋" w:eastAsia="仿宋" w:hAnsi="仿宋" w:cs="仿宋" w:hint="eastAsia"/>
          <w:spacing w:val="8"/>
          <w:sz w:val="32"/>
          <w:szCs w:val="32"/>
        </w:rPr>
        <w:t>二〇二二年一月十三日</w:t>
      </w:r>
    </w:p>
    <w:p w:rsidR="00DD53FE" w:rsidRDefault="00DD53FE" w:rsidP="00DD53FE">
      <w:pPr>
        <w:pStyle w:val="a6"/>
        <w:shd w:val="clear" w:color="auto" w:fill="FFFFFF"/>
        <w:spacing w:before="0" w:beforeAutospacing="0" w:after="0" w:afterAutospacing="0" w:line="560" w:lineRule="exact"/>
        <w:ind w:firstLineChars="200" w:firstLine="672"/>
        <w:jc w:val="both"/>
        <w:rPr>
          <w:rFonts w:ascii="仿宋" w:eastAsia="仿宋" w:hAnsi="仿宋" w:cs="仿宋"/>
          <w:spacing w:val="8"/>
          <w:sz w:val="32"/>
          <w:szCs w:val="32"/>
        </w:rPr>
      </w:pPr>
    </w:p>
    <w:sectPr w:rsidR="00DD53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1AF" w:rsidRDefault="00E561AF" w:rsidP="00901C76">
      <w:r>
        <w:separator/>
      </w:r>
    </w:p>
  </w:endnote>
  <w:endnote w:type="continuationSeparator" w:id="0">
    <w:p w:rsidR="00E561AF" w:rsidRDefault="00E561AF" w:rsidP="0090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1AF" w:rsidRDefault="00E561AF" w:rsidP="00901C76">
      <w:r>
        <w:separator/>
      </w:r>
    </w:p>
  </w:footnote>
  <w:footnote w:type="continuationSeparator" w:id="0">
    <w:p w:rsidR="00E561AF" w:rsidRDefault="00E561AF" w:rsidP="00901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BC1"/>
    <w:rsid w:val="000003EE"/>
    <w:rsid w:val="00001160"/>
    <w:rsid w:val="000011D3"/>
    <w:rsid w:val="00001444"/>
    <w:rsid w:val="0000191B"/>
    <w:rsid w:val="00001CB6"/>
    <w:rsid w:val="00003727"/>
    <w:rsid w:val="00004589"/>
    <w:rsid w:val="00004BBE"/>
    <w:rsid w:val="00004D2C"/>
    <w:rsid w:val="000064AD"/>
    <w:rsid w:val="000065EA"/>
    <w:rsid w:val="000131E1"/>
    <w:rsid w:val="00013E3E"/>
    <w:rsid w:val="00015342"/>
    <w:rsid w:val="00015FAF"/>
    <w:rsid w:val="00016213"/>
    <w:rsid w:val="000163BC"/>
    <w:rsid w:val="00017262"/>
    <w:rsid w:val="000178F4"/>
    <w:rsid w:val="00020DBD"/>
    <w:rsid w:val="000210F4"/>
    <w:rsid w:val="00022050"/>
    <w:rsid w:val="00022396"/>
    <w:rsid w:val="0002298D"/>
    <w:rsid w:val="00023AAD"/>
    <w:rsid w:val="00024237"/>
    <w:rsid w:val="00025158"/>
    <w:rsid w:val="00025640"/>
    <w:rsid w:val="00025BB5"/>
    <w:rsid w:val="00033AFB"/>
    <w:rsid w:val="00033D92"/>
    <w:rsid w:val="000346C8"/>
    <w:rsid w:val="00036334"/>
    <w:rsid w:val="000370CA"/>
    <w:rsid w:val="00042C1D"/>
    <w:rsid w:val="00043B30"/>
    <w:rsid w:val="00043C5A"/>
    <w:rsid w:val="00043E90"/>
    <w:rsid w:val="00046A0C"/>
    <w:rsid w:val="00046B61"/>
    <w:rsid w:val="00046E2C"/>
    <w:rsid w:val="00047D58"/>
    <w:rsid w:val="00052D87"/>
    <w:rsid w:val="000574F4"/>
    <w:rsid w:val="00057940"/>
    <w:rsid w:val="000601E4"/>
    <w:rsid w:val="00061809"/>
    <w:rsid w:val="00061EFE"/>
    <w:rsid w:val="00062A59"/>
    <w:rsid w:val="000653AA"/>
    <w:rsid w:val="00066220"/>
    <w:rsid w:val="00070BF8"/>
    <w:rsid w:val="00070C70"/>
    <w:rsid w:val="00071EC0"/>
    <w:rsid w:val="00073005"/>
    <w:rsid w:val="0007726D"/>
    <w:rsid w:val="00080EE8"/>
    <w:rsid w:val="000819E1"/>
    <w:rsid w:val="00082002"/>
    <w:rsid w:val="00084228"/>
    <w:rsid w:val="00085057"/>
    <w:rsid w:val="0008507B"/>
    <w:rsid w:val="0008761D"/>
    <w:rsid w:val="000913C6"/>
    <w:rsid w:val="000942C7"/>
    <w:rsid w:val="00095002"/>
    <w:rsid w:val="00095A06"/>
    <w:rsid w:val="00097641"/>
    <w:rsid w:val="000A25AC"/>
    <w:rsid w:val="000B23FC"/>
    <w:rsid w:val="000B2F10"/>
    <w:rsid w:val="000B3C87"/>
    <w:rsid w:val="000B41D7"/>
    <w:rsid w:val="000B6924"/>
    <w:rsid w:val="000C0A4C"/>
    <w:rsid w:val="000C40CB"/>
    <w:rsid w:val="000C431B"/>
    <w:rsid w:val="000C75B9"/>
    <w:rsid w:val="000D22E6"/>
    <w:rsid w:val="000D7373"/>
    <w:rsid w:val="000E0592"/>
    <w:rsid w:val="000E061D"/>
    <w:rsid w:val="000E1053"/>
    <w:rsid w:val="000E163F"/>
    <w:rsid w:val="000E1E64"/>
    <w:rsid w:val="000E3B8D"/>
    <w:rsid w:val="000E43CA"/>
    <w:rsid w:val="000E4B4F"/>
    <w:rsid w:val="000E78A1"/>
    <w:rsid w:val="000E7CFA"/>
    <w:rsid w:val="000F510B"/>
    <w:rsid w:val="000F6005"/>
    <w:rsid w:val="000F60F2"/>
    <w:rsid w:val="00101AAD"/>
    <w:rsid w:val="00103BF4"/>
    <w:rsid w:val="00105B59"/>
    <w:rsid w:val="00110B36"/>
    <w:rsid w:val="00110F3F"/>
    <w:rsid w:val="001111F9"/>
    <w:rsid w:val="00111D5B"/>
    <w:rsid w:val="00112086"/>
    <w:rsid w:val="0011537F"/>
    <w:rsid w:val="00115605"/>
    <w:rsid w:val="00117050"/>
    <w:rsid w:val="00121622"/>
    <w:rsid w:val="00123234"/>
    <w:rsid w:val="00124642"/>
    <w:rsid w:val="001278A7"/>
    <w:rsid w:val="00130C8E"/>
    <w:rsid w:val="00131FAE"/>
    <w:rsid w:val="00131FF0"/>
    <w:rsid w:val="00134F8D"/>
    <w:rsid w:val="00141705"/>
    <w:rsid w:val="0014393C"/>
    <w:rsid w:val="00146D50"/>
    <w:rsid w:val="00150B25"/>
    <w:rsid w:val="001529B3"/>
    <w:rsid w:val="001531B1"/>
    <w:rsid w:val="001540B0"/>
    <w:rsid w:val="0015473D"/>
    <w:rsid w:val="0016018B"/>
    <w:rsid w:val="00161D09"/>
    <w:rsid w:val="001647C8"/>
    <w:rsid w:val="00166870"/>
    <w:rsid w:val="00170959"/>
    <w:rsid w:val="001726D7"/>
    <w:rsid w:val="001768FF"/>
    <w:rsid w:val="0017773D"/>
    <w:rsid w:val="00180B0B"/>
    <w:rsid w:val="00182345"/>
    <w:rsid w:val="0018437F"/>
    <w:rsid w:val="00184D2B"/>
    <w:rsid w:val="00190C7F"/>
    <w:rsid w:val="00190F7A"/>
    <w:rsid w:val="00193D35"/>
    <w:rsid w:val="001A1900"/>
    <w:rsid w:val="001A3614"/>
    <w:rsid w:val="001A40EF"/>
    <w:rsid w:val="001A49BE"/>
    <w:rsid w:val="001A73AA"/>
    <w:rsid w:val="001B0B85"/>
    <w:rsid w:val="001B212C"/>
    <w:rsid w:val="001B2FC9"/>
    <w:rsid w:val="001B36A2"/>
    <w:rsid w:val="001B415F"/>
    <w:rsid w:val="001B5C45"/>
    <w:rsid w:val="001B6522"/>
    <w:rsid w:val="001B6866"/>
    <w:rsid w:val="001C1A2B"/>
    <w:rsid w:val="001C43B0"/>
    <w:rsid w:val="001C599D"/>
    <w:rsid w:val="001C7C9C"/>
    <w:rsid w:val="001D0061"/>
    <w:rsid w:val="001D1B5E"/>
    <w:rsid w:val="001D36EB"/>
    <w:rsid w:val="001D570B"/>
    <w:rsid w:val="001E0981"/>
    <w:rsid w:val="001E74E3"/>
    <w:rsid w:val="001F0245"/>
    <w:rsid w:val="001F2A5E"/>
    <w:rsid w:val="001F2EBF"/>
    <w:rsid w:val="00204450"/>
    <w:rsid w:val="0020523F"/>
    <w:rsid w:val="00205725"/>
    <w:rsid w:val="00206E62"/>
    <w:rsid w:val="00207955"/>
    <w:rsid w:val="00211F5C"/>
    <w:rsid w:val="00212557"/>
    <w:rsid w:val="00212E86"/>
    <w:rsid w:val="00214693"/>
    <w:rsid w:val="00216378"/>
    <w:rsid w:val="002174F9"/>
    <w:rsid w:val="00220A7C"/>
    <w:rsid w:val="00223ADD"/>
    <w:rsid w:val="002246B8"/>
    <w:rsid w:val="002249F1"/>
    <w:rsid w:val="00224F1F"/>
    <w:rsid w:val="0022614B"/>
    <w:rsid w:val="0023136D"/>
    <w:rsid w:val="00234269"/>
    <w:rsid w:val="00235458"/>
    <w:rsid w:val="00235EAA"/>
    <w:rsid w:val="00236860"/>
    <w:rsid w:val="002407F8"/>
    <w:rsid w:val="00242278"/>
    <w:rsid w:val="00243EE5"/>
    <w:rsid w:val="00244B31"/>
    <w:rsid w:val="00245284"/>
    <w:rsid w:val="0025320A"/>
    <w:rsid w:val="00257B27"/>
    <w:rsid w:val="00257E42"/>
    <w:rsid w:val="00264B15"/>
    <w:rsid w:val="002653DF"/>
    <w:rsid w:val="00271415"/>
    <w:rsid w:val="002754F6"/>
    <w:rsid w:val="002765FC"/>
    <w:rsid w:val="0028184F"/>
    <w:rsid w:val="002828E3"/>
    <w:rsid w:val="002837B8"/>
    <w:rsid w:val="0029002C"/>
    <w:rsid w:val="00291216"/>
    <w:rsid w:val="002939D2"/>
    <w:rsid w:val="0029566E"/>
    <w:rsid w:val="00296A0A"/>
    <w:rsid w:val="002A0C6C"/>
    <w:rsid w:val="002A1A7B"/>
    <w:rsid w:val="002A2999"/>
    <w:rsid w:val="002A4029"/>
    <w:rsid w:val="002A7F5A"/>
    <w:rsid w:val="002B1545"/>
    <w:rsid w:val="002B36C0"/>
    <w:rsid w:val="002B6211"/>
    <w:rsid w:val="002C5300"/>
    <w:rsid w:val="002D0DB3"/>
    <w:rsid w:val="002D14F3"/>
    <w:rsid w:val="002D1A35"/>
    <w:rsid w:val="002D1AE3"/>
    <w:rsid w:val="002D1B4A"/>
    <w:rsid w:val="002D23AE"/>
    <w:rsid w:val="002D2D0F"/>
    <w:rsid w:val="002D3810"/>
    <w:rsid w:val="002D3F13"/>
    <w:rsid w:val="002D502E"/>
    <w:rsid w:val="002D7787"/>
    <w:rsid w:val="002E23CD"/>
    <w:rsid w:val="002E394B"/>
    <w:rsid w:val="002E3C4D"/>
    <w:rsid w:val="002E3E41"/>
    <w:rsid w:val="002E4A49"/>
    <w:rsid w:val="002F0A5D"/>
    <w:rsid w:val="002F4A7E"/>
    <w:rsid w:val="002F6148"/>
    <w:rsid w:val="002F66B5"/>
    <w:rsid w:val="002F7D56"/>
    <w:rsid w:val="003005AA"/>
    <w:rsid w:val="0030149B"/>
    <w:rsid w:val="0030267C"/>
    <w:rsid w:val="00305D86"/>
    <w:rsid w:val="00310203"/>
    <w:rsid w:val="0031169B"/>
    <w:rsid w:val="0031521D"/>
    <w:rsid w:val="003167F0"/>
    <w:rsid w:val="003176F2"/>
    <w:rsid w:val="00320DBD"/>
    <w:rsid w:val="00320F9E"/>
    <w:rsid w:val="003217CD"/>
    <w:rsid w:val="00321986"/>
    <w:rsid w:val="003228E6"/>
    <w:rsid w:val="003242C6"/>
    <w:rsid w:val="0032524B"/>
    <w:rsid w:val="00326612"/>
    <w:rsid w:val="003267FB"/>
    <w:rsid w:val="00327666"/>
    <w:rsid w:val="003313B3"/>
    <w:rsid w:val="003316DA"/>
    <w:rsid w:val="003327B6"/>
    <w:rsid w:val="00332A95"/>
    <w:rsid w:val="0033306D"/>
    <w:rsid w:val="00334129"/>
    <w:rsid w:val="00334DEE"/>
    <w:rsid w:val="003362B5"/>
    <w:rsid w:val="003411F5"/>
    <w:rsid w:val="003419F0"/>
    <w:rsid w:val="00341C58"/>
    <w:rsid w:val="00341E5C"/>
    <w:rsid w:val="0034395C"/>
    <w:rsid w:val="00343BCA"/>
    <w:rsid w:val="0034506C"/>
    <w:rsid w:val="00346A93"/>
    <w:rsid w:val="003506EB"/>
    <w:rsid w:val="003512F9"/>
    <w:rsid w:val="00355A5B"/>
    <w:rsid w:val="003606D0"/>
    <w:rsid w:val="00361DD6"/>
    <w:rsid w:val="0036268C"/>
    <w:rsid w:val="0036268F"/>
    <w:rsid w:val="00363AAE"/>
    <w:rsid w:val="003644A1"/>
    <w:rsid w:val="00367F40"/>
    <w:rsid w:val="003702E2"/>
    <w:rsid w:val="0037053F"/>
    <w:rsid w:val="00373796"/>
    <w:rsid w:val="00374B7E"/>
    <w:rsid w:val="00376248"/>
    <w:rsid w:val="00376C11"/>
    <w:rsid w:val="00380E0C"/>
    <w:rsid w:val="00381F35"/>
    <w:rsid w:val="00382E5D"/>
    <w:rsid w:val="00384474"/>
    <w:rsid w:val="00391A57"/>
    <w:rsid w:val="00392003"/>
    <w:rsid w:val="0039320D"/>
    <w:rsid w:val="00394278"/>
    <w:rsid w:val="00394378"/>
    <w:rsid w:val="003A20D1"/>
    <w:rsid w:val="003A39DA"/>
    <w:rsid w:val="003A3FBE"/>
    <w:rsid w:val="003A4BCA"/>
    <w:rsid w:val="003A7C6F"/>
    <w:rsid w:val="003B21E7"/>
    <w:rsid w:val="003B5AC2"/>
    <w:rsid w:val="003C0747"/>
    <w:rsid w:val="003C0AC6"/>
    <w:rsid w:val="003C10E2"/>
    <w:rsid w:val="003C1B7D"/>
    <w:rsid w:val="003C1CD4"/>
    <w:rsid w:val="003C2C26"/>
    <w:rsid w:val="003D0216"/>
    <w:rsid w:val="003D0B2C"/>
    <w:rsid w:val="003D220A"/>
    <w:rsid w:val="003D2D46"/>
    <w:rsid w:val="003D5362"/>
    <w:rsid w:val="003D5503"/>
    <w:rsid w:val="003D78E5"/>
    <w:rsid w:val="003E31F3"/>
    <w:rsid w:val="003E5D8C"/>
    <w:rsid w:val="003E62F6"/>
    <w:rsid w:val="003E78E8"/>
    <w:rsid w:val="003F226A"/>
    <w:rsid w:val="00404B27"/>
    <w:rsid w:val="00404CEC"/>
    <w:rsid w:val="00412E53"/>
    <w:rsid w:val="00413565"/>
    <w:rsid w:val="00413CAE"/>
    <w:rsid w:val="0041417D"/>
    <w:rsid w:val="00415CDA"/>
    <w:rsid w:val="0042462B"/>
    <w:rsid w:val="004264ED"/>
    <w:rsid w:val="004265A9"/>
    <w:rsid w:val="004309D8"/>
    <w:rsid w:val="0043174C"/>
    <w:rsid w:val="00431EF4"/>
    <w:rsid w:val="00432A30"/>
    <w:rsid w:val="00432B97"/>
    <w:rsid w:val="00434B06"/>
    <w:rsid w:val="0043706F"/>
    <w:rsid w:val="004421F1"/>
    <w:rsid w:val="00446807"/>
    <w:rsid w:val="00454962"/>
    <w:rsid w:val="00457AE8"/>
    <w:rsid w:val="004613BB"/>
    <w:rsid w:val="00462BFB"/>
    <w:rsid w:val="0047631C"/>
    <w:rsid w:val="0048202C"/>
    <w:rsid w:val="004825E1"/>
    <w:rsid w:val="00483735"/>
    <w:rsid w:val="00486258"/>
    <w:rsid w:val="004865B3"/>
    <w:rsid w:val="004866BF"/>
    <w:rsid w:val="004874EA"/>
    <w:rsid w:val="00492CA3"/>
    <w:rsid w:val="00494843"/>
    <w:rsid w:val="004A0385"/>
    <w:rsid w:val="004A12B7"/>
    <w:rsid w:val="004A37BF"/>
    <w:rsid w:val="004A3C5E"/>
    <w:rsid w:val="004A6A54"/>
    <w:rsid w:val="004A76B1"/>
    <w:rsid w:val="004B0C98"/>
    <w:rsid w:val="004B3341"/>
    <w:rsid w:val="004B5DF8"/>
    <w:rsid w:val="004B60C9"/>
    <w:rsid w:val="004C143D"/>
    <w:rsid w:val="004C1EF7"/>
    <w:rsid w:val="004C6304"/>
    <w:rsid w:val="004C6410"/>
    <w:rsid w:val="004C6DC6"/>
    <w:rsid w:val="004D1BEA"/>
    <w:rsid w:val="004D3C6B"/>
    <w:rsid w:val="004D5258"/>
    <w:rsid w:val="004D590F"/>
    <w:rsid w:val="004D5A6B"/>
    <w:rsid w:val="004D7235"/>
    <w:rsid w:val="004E0D8B"/>
    <w:rsid w:val="004E12F6"/>
    <w:rsid w:val="004E1693"/>
    <w:rsid w:val="004E225C"/>
    <w:rsid w:val="004E25E4"/>
    <w:rsid w:val="004E410E"/>
    <w:rsid w:val="004E52D4"/>
    <w:rsid w:val="004F0360"/>
    <w:rsid w:val="004F0706"/>
    <w:rsid w:val="004F099D"/>
    <w:rsid w:val="004F1090"/>
    <w:rsid w:val="004F1DEF"/>
    <w:rsid w:val="004F24C5"/>
    <w:rsid w:val="004F504B"/>
    <w:rsid w:val="00500111"/>
    <w:rsid w:val="005015CD"/>
    <w:rsid w:val="005049CB"/>
    <w:rsid w:val="005053FB"/>
    <w:rsid w:val="00511606"/>
    <w:rsid w:val="00512B16"/>
    <w:rsid w:val="00514610"/>
    <w:rsid w:val="00514FD5"/>
    <w:rsid w:val="0051500F"/>
    <w:rsid w:val="005159AF"/>
    <w:rsid w:val="00517D01"/>
    <w:rsid w:val="005200D5"/>
    <w:rsid w:val="00520347"/>
    <w:rsid w:val="00520534"/>
    <w:rsid w:val="00521143"/>
    <w:rsid w:val="005238D6"/>
    <w:rsid w:val="005245D4"/>
    <w:rsid w:val="00527321"/>
    <w:rsid w:val="00534796"/>
    <w:rsid w:val="0053637E"/>
    <w:rsid w:val="005376CB"/>
    <w:rsid w:val="005416FB"/>
    <w:rsid w:val="00541890"/>
    <w:rsid w:val="00541B75"/>
    <w:rsid w:val="005423CC"/>
    <w:rsid w:val="00542761"/>
    <w:rsid w:val="0054286F"/>
    <w:rsid w:val="00543F50"/>
    <w:rsid w:val="00544769"/>
    <w:rsid w:val="00545B71"/>
    <w:rsid w:val="00547598"/>
    <w:rsid w:val="005516B6"/>
    <w:rsid w:val="00552072"/>
    <w:rsid w:val="005543CF"/>
    <w:rsid w:val="005559E7"/>
    <w:rsid w:val="00557AA5"/>
    <w:rsid w:val="005609CC"/>
    <w:rsid w:val="00561ADE"/>
    <w:rsid w:val="00565F32"/>
    <w:rsid w:val="005674E1"/>
    <w:rsid w:val="00574354"/>
    <w:rsid w:val="005758C3"/>
    <w:rsid w:val="00576B9C"/>
    <w:rsid w:val="00581BC4"/>
    <w:rsid w:val="00581FD3"/>
    <w:rsid w:val="005840F0"/>
    <w:rsid w:val="00586918"/>
    <w:rsid w:val="00586DD9"/>
    <w:rsid w:val="00587208"/>
    <w:rsid w:val="00587FF9"/>
    <w:rsid w:val="005933A4"/>
    <w:rsid w:val="00593A3F"/>
    <w:rsid w:val="0059699A"/>
    <w:rsid w:val="005A0335"/>
    <w:rsid w:val="005A208A"/>
    <w:rsid w:val="005A27CA"/>
    <w:rsid w:val="005A4FA5"/>
    <w:rsid w:val="005A5060"/>
    <w:rsid w:val="005A6721"/>
    <w:rsid w:val="005B304E"/>
    <w:rsid w:val="005B43D4"/>
    <w:rsid w:val="005B58E7"/>
    <w:rsid w:val="005B64C7"/>
    <w:rsid w:val="005B7239"/>
    <w:rsid w:val="005B761C"/>
    <w:rsid w:val="005C41BB"/>
    <w:rsid w:val="005C4D9E"/>
    <w:rsid w:val="005C66C8"/>
    <w:rsid w:val="005C7535"/>
    <w:rsid w:val="005D1A85"/>
    <w:rsid w:val="005D24DC"/>
    <w:rsid w:val="005D2583"/>
    <w:rsid w:val="005D3622"/>
    <w:rsid w:val="005D70A7"/>
    <w:rsid w:val="005E2FB3"/>
    <w:rsid w:val="005E4749"/>
    <w:rsid w:val="005E6F7D"/>
    <w:rsid w:val="005F037F"/>
    <w:rsid w:val="005F2654"/>
    <w:rsid w:val="005F3AF0"/>
    <w:rsid w:val="005F47B2"/>
    <w:rsid w:val="005F4C8E"/>
    <w:rsid w:val="005F4E96"/>
    <w:rsid w:val="006056EE"/>
    <w:rsid w:val="00607FEF"/>
    <w:rsid w:val="006114FC"/>
    <w:rsid w:val="00612076"/>
    <w:rsid w:val="006126D7"/>
    <w:rsid w:val="00612D59"/>
    <w:rsid w:val="006154B1"/>
    <w:rsid w:val="00623699"/>
    <w:rsid w:val="00625AD2"/>
    <w:rsid w:val="006270D7"/>
    <w:rsid w:val="00627312"/>
    <w:rsid w:val="006305CC"/>
    <w:rsid w:val="0063207C"/>
    <w:rsid w:val="00632229"/>
    <w:rsid w:val="00636861"/>
    <w:rsid w:val="006378E0"/>
    <w:rsid w:val="006403C8"/>
    <w:rsid w:val="00641796"/>
    <w:rsid w:val="00644765"/>
    <w:rsid w:val="00645D17"/>
    <w:rsid w:val="006465EE"/>
    <w:rsid w:val="00646E03"/>
    <w:rsid w:val="00647AE3"/>
    <w:rsid w:val="00652B45"/>
    <w:rsid w:val="006546CF"/>
    <w:rsid w:val="00656622"/>
    <w:rsid w:val="00656D29"/>
    <w:rsid w:val="00661201"/>
    <w:rsid w:val="00662F8F"/>
    <w:rsid w:val="00664906"/>
    <w:rsid w:val="00671162"/>
    <w:rsid w:val="00673017"/>
    <w:rsid w:val="00675410"/>
    <w:rsid w:val="00675DBF"/>
    <w:rsid w:val="00675FDE"/>
    <w:rsid w:val="00681474"/>
    <w:rsid w:val="00683738"/>
    <w:rsid w:val="0068424B"/>
    <w:rsid w:val="00691E18"/>
    <w:rsid w:val="006925DA"/>
    <w:rsid w:val="00694210"/>
    <w:rsid w:val="006965AC"/>
    <w:rsid w:val="00696F43"/>
    <w:rsid w:val="00697EB8"/>
    <w:rsid w:val="006A1F4B"/>
    <w:rsid w:val="006A1F8E"/>
    <w:rsid w:val="006A4A24"/>
    <w:rsid w:val="006A61D8"/>
    <w:rsid w:val="006B349D"/>
    <w:rsid w:val="006B5094"/>
    <w:rsid w:val="006B529B"/>
    <w:rsid w:val="006B6E95"/>
    <w:rsid w:val="006C0820"/>
    <w:rsid w:val="006C0A77"/>
    <w:rsid w:val="006C2131"/>
    <w:rsid w:val="006C266E"/>
    <w:rsid w:val="006C3870"/>
    <w:rsid w:val="006C5126"/>
    <w:rsid w:val="006C77EA"/>
    <w:rsid w:val="006D0484"/>
    <w:rsid w:val="006D1F61"/>
    <w:rsid w:val="006D2054"/>
    <w:rsid w:val="006D30C8"/>
    <w:rsid w:val="006D4A46"/>
    <w:rsid w:val="006D4C5A"/>
    <w:rsid w:val="006D5622"/>
    <w:rsid w:val="006D604B"/>
    <w:rsid w:val="006E09E4"/>
    <w:rsid w:val="006E27CC"/>
    <w:rsid w:val="006E2E08"/>
    <w:rsid w:val="006E3284"/>
    <w:rsid w:val="006E3FF0"/>
    <w:rsid w:val="006E41FB"/>
    <w:rsid w:val="006E5449"/>
    <w:rsid w:val="006E58B0"/>
    <w:rsid w:val="006F0BFA"/>
    <w:rsid w:val="006F0CBB"/>
    <w:rsid w:val="006F105E"/>
    <w:rsid w:val="0070422A"/>
    <w:rsid w:val="0070711E"/>
    <w:rsid w:val="0070783A"/>
    <w:rsid w:val="00707CCD"/>
    <w:rsid w:val="00710D5C"/>
    <w:rsid w:val="00710E5A"/>
    <w:rsid w:val="00712966"/>
    <w:rsid w:val="00712E88"/>
    <w:rsid w:val="0071307D"/>
    <w:rsid w:val="00714C47"/>
    <w:rsid w:val="00714C8E"/>
    <w:rsid w:val="007165CB"/>
    <w:rsid w:val="0072114A"/>
    <w:rsid w:val="00722747"/>
    <w:rsid w:val="00723CE4"/>
    <w:rsid w:val="00724219"/>
    <w:rsid w:val="00724AAA"/>
    <w:rsid w:val="00725537"/>
    <w:rsid w:val="0072566C"/>
    <w:rsid w:val="0072597C"/>
    <w:rsid w:val="007303E9"/>
    <w:rsid w:val="00730D15"/>
    <w:rsid w:val="00732F90"/>
    <w:rsid w:val="00733457"/>
    <w:rsid w:val="00733E82"/>
    <w:rsid w:val="00742382"/>
    <w:rsid w:val="007424EC"/>
    <w:rsid w:val="00743612"/>
    <w:rsid w:val="00745095"/>
    <w:rsid w:val="00745566"/>
    <w:rsid w:val="0074711A"/>
    <w:rsid w:val="00747187"/>
    <w:rsid w:val="00750136"/>
    <w:rsid w:val="00752E9B"/>
    <w:rsid w:val="0075656E"/>
    <w:rsid w:val="007577DB"/>
    <w:rsid w:val="007645B8"/>
    <w:rsid w:val="007700D8"/>
    <w:rsid w:val="00770AB1"/>
    <w:rsid w:val="00771C7D"/>
    <w:rsid w:val="00774063"/>
    <w:rsid w:val="007755FB"/>
    <w:rsid w:val="007760E3"/>
    <w:rsid w:val="00777024"/>
    <w:rsid w:val="00777F11"/>
    <w:rsid w:val="00780509"/>
    <w:rsid w:val="00780ABD"/>
    <w:rsid w:val="00781149"/>
    <w:rsid w:val="00781689"/>
    <w:rsid w:val="00782EE2"/>
    <w:rsid w:val="00783DD6"/>
    <w:rsid w:val="00784F98"/>
    <w:rsid w:val="00785F42"/>
    <w:rsid w:val="00786992"/>
    <w:rsid w:val="00787182"/>
    <w:rsid w:val="00791285"/>
    <w:rsid w:val="00794C6A"/>
    <w:rsid w:val="00795B89"/>
    <w:rsid w:val="00796276"/>
    <w:rsid w:val="007A196C"/>
    <w:rsid w:val="007A1BEB"/>
    <w:rsid w:val="007A3621"/>
    <w:rsid w:val="007A64BF"/>
    <w:rsid w:val="007A65E7"/>
    <w:rsid w:val="007A6A8E"/>
    <w:rsid w:val="007A7349"/>
    <w:rsid w:val="007A7C7F"/>
    <w:rsid w:val="007B09E1"/>
    <w:rsid w:val="007B1D9E"/>
    <w:rsid w:val="007B34FE"/>
    <w:rsid w:val="007B6449"/>
    <w:rsid w:val="007C2B87"/>
    <w:rsid w:val="007C3696"/>
    <w:rsid w:val="007C4260"/>
    <w:rsid w:val="007C43BE"/>
    <w:rsid w:val="007C517E"/>
    <w:rsid w:val="007C673F"/>
    <w:rsid w:val="007D65C9"/>
    <w:rsid w:val="007D78FF"/>
    <w:rsid w:val="007E50F6"/>
    <w:rsid w:val="007E51C1"/>
    <w:rsid w:val="007E79AC"/>
    <w:rsid w:val="007F26C1"/>
    <w:rsid w:val="007F3C42"/>
    <w:rsid w:val="007F564C"/>
    <w:rsid w:val="00800769"/>
    <w:rsid w:val="0080143E"/>
    <w:rsid w:val="0080492B"/>
    <w:rsid w:val="008050FA"/>
    <w:rsid w:val="00805221"/>
    <w:rsid w:val="00813F5E"/>
    <w:rsid w:val="008174CA"/>
    <w:rsid w:val="00820060"/>
    <w:rsid w:val="00820708"/>
    <w:rsid w:val="008211C3"/>
    <w:rsid w:val="0082277C"/>
    <w:rsid w:val="00822C99"/>
    <w:rsid w:val="00832DFC"/>
    <w:rsid w:val="008344FE"/>
    <w:rsid w:val="00834A51"/>
    <w:rsid w:val="00835CE5"/>
    <w:rsid w:val="00837A8F"/>
    <w:rsid w:val="00840265"/>
    <w:rsid w:val="0084194D"/>
    <w:rsid w:val="00842516"/>
    <w:rsid w:val="008436D4"/>
    <w:rsid w:val="00850F8B"/>
    <w:rsid w:val="008546DD"/>
    <w:rsid w:val="00856466"/>
    <w:rsid w:val="008565F6"/>
    <w:rsid w:val="00857C04"/>
    <w:rsid w:val="00860EE4"/>
    <w:rsid w:val="008615D9"/>
    <w:rsid w:val="00863510"/>
    <w:rsid w:val="00864776"/>
    <w:rsid w:val="008663ED"/>
    <w:rsid w:val="008679FA"/>
    <w:rsid w:val="00867FAF"/>
    <w:rsid w:val="008700EB"/>
    <w:rsid w:val="00870601"/>
    <w:rsid w:val="008708EB"/>
    <w:rsid w:val="00870C68"/>
    <w:rsid w:val="00870E6D"/>
    <w:rsid w:val="00872982"/>
    <w:rsid w:val="0087345D"/>
    <w:rsid w:val="0087490D"/>
    <w:rsid w:val="00875F54"/>
    <w:rsid w:val="00877580"/>
    <w:rsid w:val="00877A7D"/>
    <w:rsid w:val="00880C43"/>
    <w:rsid w:val="0088310B"/>
    <w:rsid w:val="00884B6C"/>
    <w:rsid w:val="00887569"/>
    <w:rsid w:val="008902CC"/>
    <w:rsid w:val="0089309F"/>
    <w:rsid w:val="00895753"/>
    <w:rsid w:val="00895D36"/>
    <w:rsid w:val="00897293"/>
    <w:rsid w:val="008A0996"/>
    <w:rsid w:val="008A3A81"/>
    <w:rsid w:val="008A4450"/>
    <w:rsid w:val="008A7EC6"/>
    <w:rsid w:val="008B09AF"/>
    <w:rsid w:val="008B2FFD"/>
    <w:rsid w:val="008B3F3C"/>
    <w:rsid w:val="008B4034"/>
    <w:rsid w:val="008B5DD4"/>
    <w:rsid w:val="008C096F"/>
    <w:rsid w:val="008C0C23"/>
    <w:rsid w:val="008C1093"/>
    <w:rsid w:val="008C1578"/>
    <w:rsid w:val="008C51A0"/>
    <w:rsid w:val="008D09BA"/>
    <w:rsid w:val="008D106E"/>
    <w:rsid w:val="008D15A7"/>
    <w:rsid w:val="008D1FEA"/>
    <w:rsid w:val="008D3027"/>
    <w:rsid w:val="008D4253"/>
    <w:rsid w:val="008E20BC"/>
    <w:rsid w:val="008E2C0C"/>
    <w:rsid w:val="008E3187"/>
    <w:rsid w:val="008E6026"/>
    <w:rsid w:val="008E7A08"/>
    <w:rsid w:val="008F4077"/>
    <w:rsid w:val="008F65AC"/>
    <w:rsid w:val="0090017F"/>
    <w:rsid w:val="00901C76"/>
    <w:rsid w:val="00902422"/>
    <w:rsid w:val="0090780F"/>
    <w:rsid w:val="00912B01"/>
    <w:rsid w:val="00913580"/>
    <w:rsid w:val="00915890"/>
    <w:rsid w:val="009165F4"/>
    <w:rsid w:val="0092056F"/>
    <w:rsid w:val="00921172"/>
    <w:rsid w:val="0092118F"/>
    <w:rsid w:val="009213B2"/>
    <w:rsid w:val="00922BB6"/>
    <w:rsid w:val="009235B4"/>
    <w:rsid w:val="00924A90"/>
    <w:rsid w:val="009279A0"/>
    <w:rsid w:val="00934B5A"/>
    <w:rsid w:val="0093653A"/>
    <w:rsid w:val="009365CB"/>
    <w:rsid w:val="009377FF"/>
    <w:rsid w:val="00937999"/>
    <w:rsid w:val="0094060B"/>
    <w:rsid w:val="0094370C"/>
    <w:rsid w:val="00943C05"/>
    <w:rsid w:val="00945A54"/>
    <w:rsid w:val="009467D9"/>
    <w:rsid w:val="009519F8"/>
    <w:rsid w:val="00953DC5"/>
    <w:rsid w:val="00955A5C"/>
    <w:rsid w:val="009571C5"/>
    <w:rsid w:val="0095779B"/>
    <w:rsid w:val="00960B10"/>
    <w:rsid w:val="009613F3"/>
    <w:rsid w:val="00963124"/>
    <w:rsid w:val="009640EE"/>
    <w:rsid w:val="00964431"/>
    <w:rsid w:val="00970734"/>
    <w:rsid w:val="00971976"/>
    <w:rsid w:val="00973AF8"/>
    <w:rsid w:val="00973AF9"/>
    <w:rsid w:val="00974396"/>
    <w:rsid w:val="00981AF3"/>
    <w:rsid w:val="00982B79"/>
    <w:rsid w:val="009830C3"/>
    <w:rsid w:val="009861F8"/>
    <w:rsid w:val="009874B0"/>
    <w:rsid w:val="009915E1"/>
    <w:rsid w:val="00991BBD"/>
    <w:rsid w:val="0099592F"/>
    <w:rsid w:val="009A0306"/>
    <w:rsid w:val="009A1747"/>
    <w:rsid w:val="009A46F7"/>
    <w:rsid w:val="009A55C2"/>
    <w:rsid w:val="009A55C9"/>
    <w:rsid w:val="009B3A2F"/>
    <w:rsid w:val="009B487E"/>
    <w:rsid w:val="009B4BBE"/>
    <w:rsid w:val="009B5A37"/>
    <w:rsid w:val="009B5F1D"/>
    <w:rsid w:val="009C046F"/>
    <w:rsid w:val="009C408A"/>
    <w:rsid w:val="009C481E"/>
    <w:rsid w:val="009C4AAD"/>
    <w:rsid w:val="009C61D8"/>
    <w:rsid w:val="009D0654"/>
    <w:rsid w:val="009D187E"/>
    <w:rsid w:val="009D268B"/>
    <w:rsid w:val="009D4452"/>
    <w:rsid w:val="009D6856"/>
    <w:rsid w:val="009D6BD1"/>
    <w:rsid w:val="009D74C7"/>
    <w:rsid w:val="009E2C25"/>
    <w:rsid w:val="009E339C"/>
    <w:rsid w:val="009E413D"/>
    <w:rsid w:val="009E5F40"/>
    <w:rsid w:val="009F18EE"/>
    <w:rsid w:val="009F1B16"/>
    <w:rsid w:val="009F2A84"/>
    <w:rsid w:val="009F37B7"/>
    <w:rsid w:val="009F3C42"/>
    <w:rsid w:val="009F3EC1"/>
    <w:rsid w:val="009F6A7F"/>
    <w:rsid w:val="009F6A86"/>
    <w:rsid w:val="00A000C6"/>
    <w:rsid w:val="00A01414"/>
    <w:rsid w:val="00A0269C"/>
    <w:rsid w:val="00A05967"/>
    <w:rsid w:val="00A06946"/>
    <w:rsid w:val="00A075C8"/>
    <w:rsid w:val="00A10500"/>
    <w:rsid w:val="00A112D4"/>
    <w:rsid w:val="00A13435"/>
    <w:rsid w:val="00A13659"/>
    <w:rsid w:val="00A13B5F"/>
    <w:rsid w:val="00A1789F"/>
    <w:rsid w:val="00A21E73"/>
    <w:rsid w:val="00A21F0A"/>
    <w:rsid w:val="00A2489F"/>
    <w:rsid w:val="00A25819"/>
    <w:rsid w:val="00A276C9"/>
    <w:rsid w:val="00A27DA6"/>
    <w:rsid w:val="00A27E8A"/>
    <w:rsid w:val="00A30203"/>
    <w:rsid w:val="00A35C3B"/>
    <w:rsid w:val="00A3657C"/>
    <w:rsid w:val="00A37759"/>
    <w:rsid w:val="00A37AB7"/>
    <w:rsid w:val="00A37B06"/>
    <w:rsid w:val="00A419F7"/>
    <w:rsid w:val="00A42420"/>
    <w:rsid w:val="00A42DBD"/>
    <w:rsid w:val="00A5398D"/>
    <w:rsid w:val="00A606FB"/>
    <w:rsid w:val="00A61F09"/>
    <w:rsid w:val="00A63A57"/>
    <w:rsid w:val="00A64242"/>
    <w:rsid w:val="00A64820"/>
    <w:rsid w:val="00A73511"/>
    <w:rsid w:val="00A74257"/>
    <w:rsid w:val="00A753B9"/>
    <w:rsid w:val="00A757C1"/>
    <w:rsid w:val="00A75F0C"/>
    <w:rsid w:val="00A80742"/>
    <w:rsid w:val="00A825A3"/>
    <w:rsid w:val="00A82680"/>
    <w:rsid w:val="00A8410B"/>
    <w:rsid w:val="00A84DAD"/>
    <w:rsid w:val="00A8527C"/>
    <w:rsid w:val="00A87174"/>
    <w:rsid w:val="00A87263"/>
    <w:rsid w:val="00A90486"/>
    <w:rsid w:val="00A91804"/>
    <w:rsid w:val="00A9264A"/>
    <w:rsid w:val="00A92C21"/>
    <w:rsid w:val="00A943A6"/>
    <w:rsid w:val="00AA1EE7"/>
    <w:rsid w:val="00AA2327"/>
    <w:rsid w:val="00AA4BEE"/>
    <w:rsid w:val="00AA53C7"/>
    <w:rsid w:val="00AA5B07"/>
    <w:rsid w:val="00AA6770"/>
    <w:rsid w:val="00AA74F9"/>
    <w:rsid w:val="00AB1B87"/>
    <w:rsid w:val="00AB2DC1"/>
    <w:rsid w:val="00AB4044"/>
    <w:rsid w:val="00AB7005"/>
    <w:rsid w:val="00AC1871"/>
    <w:rsid w:val="00AC321B"/>
    <w:rsid w:val="00AC58B1"/>
    <w:rsid w:val="00AC6F1B"/>
    <w:rsid w:val="00AC77AA"/>
    <w:rsid w:val="00AC7AEA"/>
    <w:rsid w:val="00AD31EE"/>
    <w:rsid w:val="00AD386A"/>
    <w:rsid w:val="00AD6535"/>
    <w:rsid w:val="00AD6CC6"/>
    <w:rsid w:val="00AD7CA4"/>
    <w:rsid w:val="00AE084B"/>
    <w:rsid w:val="00AE4073"/>
    <w:rsid w:val="00AE58CA"/>
    <w:rsid w:val="00AF3385"/>
    <w:rsid w:val="00AF352F"/>
    <w:rsid w:val="00AF3D2E"/>
    <w:rsid w:val="00B00067"/>
    <w:rsid w:val="00B0016B"/>
    <w:rsid w:val="00B01232"/>
    <w:rsid w:val="00B01FFF"/>
    <w:rsid w:val="00B04904"/>
    <w:rsid w:val="00B05766"/>
    <w:rsid w:val="00B11404"/>
    <w:rsid w:val="00B142A9"/>
    <w:rsid w:val="00B14467"/>
    <w:rsid w:val="00B15655"/>
    <w:rsid w:val="00B17E78"/>
    <w:rsid w:val="00B17FF5"/>
    <w:rsid w:val="00B224C1"/>
    <w:rsid w:val="00B2277B"/>
    <w:rsid w:val="00B23AB1"/>
    <w:rsid w:val="00B24894"/>
    <w:rsid w:val="00B24DD2"/>
    <w:rsid w:val="00B3017C"/>
    <w:rsid w:val="00B30508"/>
    <w:rsid w:val="00B307CD"/>
    <w:rsid w:val="00B30DDA"/>
    <w:rsid w:val="00B33613"/>
    <w:rsid w:val="00B40170"/>
    <w:rsid w:val="00B413EB"/>
    <w:rsid w:val="00B419B7"/>
    <w:rsid w:val="00B424A2"/>
    <w:rsid w:val="00B445A8"/>
    <w:rsid w:val="00B47283"/>
    <w:rsid w:val="00B50108"/>
    <w:rsid w:val="00B53849"/>
    <w:rsid w:val="00B54E98"/>
    <w:rsid w:val="00B55039"/>
    <w:rsid w:val="00B55FD1"/>
    <w:rsid w:val="00B56772"/>
    <w:rsid w:val="00B5712B"/>
    <w:rsid w:val="00B57953"/>
    <w:rsid w:val="00B612D0"/>
    <w:rsid w:val="00B618C3"/>
    <w:rsid w:val="00B63C4D"/>
    <w:rsid w:val="00B63EB3"/>
    <w:rsid w:val="00B63F6B"/>
    <w:rsid w:val="00B64A88"/>
    <w:rsid w:val="00B66066"/>
    <w:rsid w:val="00B71332"/>
    <w:rsid w:val="00B713AB"/>
    <w:rsid w:val="00B73305"/>
    <w:rsid w:val="00B73F3D"/>
    <w:rsid w:val="00B74628"/>
    <w:rsid w:val="00B75A0D"/>
    <w:rsid w:val="00B7692B"/>
    <w:rsid w:val="00B76F0F"/>
    <w:rsid w:val="00B805BD"/>
    <w:rsid w:val="00B825CF"/>
    <w:rsid w:val="00B84129"/>
    <w:rsid w:val="00B846E0"/>
    <w:rsid w:val="00B84799"/>
    <w:rsid w:val="00B84E28"/>
    <w:rsid w:val="00B8517A"/>
    <w:rsid w:val="00B85DB2"/>
    <w:rsid w:val="00B87418"/>
    <w:rsid w:val="00B87C6C"/>
    <w:rsid w:val="00B92044"/>
    <w:rsid w:val="00B924D3"/>
    <w:rsid w:val="00B95924"/>
    <w:rsid w:val="00B960F7"/>
    <w:rsid w:val="00B96A95"/>
    <w:rsid w:val="00B96CD7"/>
    <w:rsid w:val="00BA276F"/>
    <w:rsid w:val="00BA32F0"/>
    <w:rsid w:val="00BA3638"/>
    <w:rsid w:val="00BA424C"/>
    <w:rsid w:val="00BA474D"/>
    <w:rsid w:val="00BA5D5C"/>
    <w:rsid w:val="00BA7112"/>
    <w:rsid w:val="00BB30A6"/>
    <w:rsid w:val="00BB3147"/>
    <w:rsid w:val="00BB3647"/>
    <w:rsid w:val="00BB3AC3"/>
    <w:rsid w:val="00BB504C"/>
    <w:rsid w:val="00BB558A"/>
    <w:rsid w:val="00BC0862"/>
    <w:rsid w:val="00BC0F75"/>
    <w:rsid w:val="00BC1CC7"/>
    <w:rsid w:val="00BC2D7D"/>
    <w:rsid w:val="00BC3063"/>
    <w:rsid w:val="00BC4BC1"/>
    <w:rsid w:val="00BC5D26"/>
    <w:rsid w:val="00BC78EA"/>
    <w:rsid w:val="00BD093F"/>
    <w:rsid w:val="00BD1D1C"/>
    <w:rsid w:val="00BD4F10"/>
    <w:rsid w:val="00BD5968"/>
    <w:rsid w:val="00BD63A1"/>
    <w:rsid w:val="00BD63DA"/>
    <w:rsid w:val="00BD6A75"/>
    <w:rsid w:val="00BD7EB8"/>
    <w:rsid w:val="00BE23CD"/>
    <w:rsid w:val="00BE2418"/>
    <w:rsid w:val="00BE2CF2"/>
    <w:rsid w:val="00BE5205"/>
    <w:rsid w:val="00BE7DC6"/>
    <w:rsid w:val="00BF1241"/>
    <w:rsid w:val="00BF4283"/>
    <w:rsid w:val="00BF4A1E"/>
    <w:rsid w:val="00BF52DA"/>
    <w:rsid w:val="00BF628F"/>
    <w:rsid w:val="00BF6397"/>
    <w:rsid w:val="00BF6544"/>
    <w:rsid w:val="00BF7086"/>
    <w:rsid w:val="00C01861"/>
    <w:rsid w:val="00C03E86"/>
    <w:rsid w:val="00C05B0B"/>
    <w:rsid w:val="00C06974"/>
    <w:rsid w:val="00C11206"/>
    <w:rsid w:val="00C11859"/>
    <w:rsid w:val="00C172F6"/>
    <w:rsid w:val="00C17BE9"/>
    <w:rsid w:val="00C212F6"/>
    <w:rsid w:val="00C27376"/>
    <w:rsid w:val="00C27D8A"/>
    <w:rsid w:val="00C30337"/>
    <w:rsid w:val="00C31CF3"/>
    <w:rsid w:val="00C326E2"/>
    <w:rsid w:val="00C34E94"/>
    <w:rsid w:val="00C37418"/>
    <w:rsid w:val="00C402B6"/>
    <w:rsid w:val="00C40378"/>
    <w:rsid w:val="00C41345"/>
    <w:rsid w:val="00C41C0C"/>
    <w:rsid w:val="00C42794"/>
    <w:rsid w:val="00C42BCE"/>
    <w:rsid w:val="00C42BD6"/>
    <w:rsid w:val="00C43810"/>
    <w:rsid w:val="00C469D9"/>
    <w:rsid w:val="00C478EF"/>
    <w:rsid w:val="00C509A5"/>
    <w:rsid w:val="00C5182C"/>
    <w:rsid w:val="00C55397"/>
    <w:rsid w:val="00C55B2A"/>
    <w:rsid w:val="00C5645F"/>
    <w:rsid w:val="00C56CC6"/>
    <w:rsid w:val="00C6375C"/>
    <w:rsid w:val="00C6404A"/>
    <w:rsid w:val="00C640FF"/>
    <w:rsid w:val="00C64E01"/>
    <w:rsid w:val="00C65E4D"/>
    <w:rsid w:val="00C7187C"/>
    <w:rsid w:val="00C721BA"/>
    <w:rsid w:val="00C75A22"/>
    <w:rsid w:val="00C76E24"/>
    <w:rsid w:val="00C76E60"/>
    <w:rsid w:val="00C76EDB"/>
    <w:rsid w:val="00C802C1"/>
    <w:rsid w:val="00C809B8"/>
    <w:rsid w:val="00C82AA1"/>
    <w:rsid w:val="00C832E4"/>
    <w:rsid w:val="00C8335E"/>
    <w:rsid w:val="00C83A39"/>
    <w:rsid w:val="00C863F9"/>
    <w:rsid w:val="00C871AC"/>
    <w:rsid w:val="00C908C0"/>
    <w:rsid w:val="00C9138A"/>
    <w:rsid w:val="00C949B6"/>
    <w:rsid w:val="00C949CE"/>
    <w:rsid w:val="00C97282"/>
    <w:rsid w:val="00C97422"/>
    <w:rsid w:val="00C977C2"/>
    <w:rsid w:val="00CA0AA2"/>
    <w:rsid w:val="00CA0C55"/>
    <w:rsid w:val="00CA0D71"/>
    <w:rsid w:val="00CA1775"/>
    <w:rsid w:val="00CA59D7"/>
    <w:rsid w:val="00CB23C7"/>
    <w:rsid w:val="00CB3345"/>
    <w:rsid w:val="00CC14E6"/>
    <w:rsid w:val="00CC211A"/>
    <w:rsid w:val="00CC4002"/>
    <w:rsid w:val="00CD007B"/>
    <w:rsid w:val="00CD078E"/>
    <w:rsid w:val="00CD24F5"/>
    <w:rsid w:val="00CD451E"/>
    <w:rsid w:val="00CD4EC2"/>
    <w:rsid w:val="00CD63F5"/>
    <w:rsid w:val="00CE19CD"/>
    <w:rsid w:val="00CE22AB"/>
    <w:rsid w:val="00CE2D4E"/>
    <w:rsid w:val="00CE7F8A"/>
    <w:rsid w:val="00CF0B62"/>
    <w:rsid w:val="00CF1BC7"/>
    <w:rsid w:val="00CF2168"/>
    <w:rsid w:val="00CF28C0"/>
    <w:rsid w:val="00CF3256"/>
    <w:rsid w:val="00CF38AF"/>
    <w:rsid w:val="00CF3935"/>
    <w:rsid w:val="00CF4C03"/>
    <w:rsid w:val="00CF4EEB"/>
    <w:rsid w:val="00CF711A"/>
    <w:rsid w:val="00CF7857"/>
    <w:rsid w:val="00CF7B37"/>
    <w:rsid w:val="00D000A9"/>
    <w:rsid w:val="00D00498"/>
    <w:rsid w:val="00D01725"/>
    <w:rsid w:val="00D0177B"/>
    <w:rsid w:val="00D0192C"/>
    <w:rsid w:val="00D02292"/>
    <w:rsid w:val="00D02E0C"/>
    <w:rsid w:val="00D0368D"/>
    <w:rsid w:val="00D05309"/>
    <w:rsid w:val="00D11F92"/>
    <w:rsid w:val="00D123F1"/>
    <w:rsid w:val="00D12865"/>
    <w:rsid w:val="00D12C04"/>
    <w:rsid w:val="00D14926"/>
    <w:rsid w:val="00D16252"/>
    <w:rsid w:val="00D17103"/>
    <w:rsid w:val="00D219A6"/>
    <w:rsid w:val="00D2599C"/>
    <w:rsid w:val="00D27ECB"/>
    <w:rsid w:val="00D325A4"/>
    <w:rsid w:val="00D32A9A"/>
    <w:rsid w:val="00D33A3C"/>
    <w:rsid w:val="00D3515D"/>
    <w:rsid w:val="00D4241F"/>
    <w:rsid w:val="00D43692"/>
    <w:rsid w:val="00D4395C"/>
    <w:rsid w:val="00D44E21"/>
    <w:rsid w:val="00D456CD"/>
    <w:rsid w:val="00D47F0C"/>
    <w:rsid w:val="00D50194"/>
    <w:rsid w:val="00D50859"/>
    <w:rsid w:val="00D52B75"/>
    <w:rsid w:val="00D55A7C"/>
    <w:rsid w:val="00D56F16"/>
    <w:rsid w:val="00D60E4D"/>
    <w:rsid w:val="00D61CB9"/>
    <w:rsid w:val="00D62BE1"/>
    <w:rsid w:val="00D633CE"/>
    <w:rsid w:val="00D64061"/>
    <w:rsid w:val="00D6652E"/>
    <w:rsid w:val="00D71BCB"/>
    <w:rsid w:val="00D73D3C"/>
    <w:rsid w:val="00D749B3"/>
    <w:rsid w:val="00D7662F"/>
    <w:rsid w:val="00D76997"/>
    <w:rsid w:val="00D81A2A"/>
    <w:rsid w:val="00D81AB9"/>
    <w:rsid w:val="00D81BA3"/>
    <w:rsid w:val="00D82561"/>
    <w:rsid w:val="00D840B0"/>
    <w:rsid w:val="00D85218"/>
    <w:rsid w:val="00D94D11"/>
    <w:rsid w:val="00D956DF"/>
    <w:rsid w:val="00D95DA0"/>
    <w:rsid w:val="00D9660C"/>
    <w:rsid w:val="00D96836"/>
    <w:rsid w:val="00DA20DE"/>
    <w:rsid w:val="00DA3E5F"/>
    <w:rsid w:val="00DA68DA"/>
    <w:rsid w:val="00DA6BA1"/>
    <w:rsid w:val="00DB2B82"/>
    <w:rsid w:val="00DB3815"/>
    <w:rsid w:val="00DB50AF"/>
    <w:rsid w:val="00DB6A7C"/>
    <w:rsid w:val="00DB7561"/>
    <w:rsid w:val="00DC172A"/>
    <w:rsid w:val="00DC1841"/>
    <w:rsid w:val="00DC1949"/>
    <w:rsid w:val="00DC5FEE"/>
    <w:rsid w:val="00DD049A"/>
    <w:rsid w:val="00DD06A5"/>
    <w:rsid w:val="00DD0981"/>
    <w:rsid w:val="00DD24F1"/>
    <w:rsid w:val="00DD2FC1"/>
    <w:rsid w:val="00DD3B60"/>
    <w:rsid w:val="00DD53FE"/>
    <w:rsid w:val="00DD6FEA"/>
    <w:rsid w:val="00DD7821"/>
    <w:rsid w:val="00DE29ED"/>
    <w:rsid w:val="00DE2DDE"/>
    <w:rsid w:val="00DE40F2"/>
    <w:rsid w:val="00DE4BF4"/>
    <w:rsid w:val="00DF1271"/>
    <w:rsid w:val="00DF2181"/>
    <w:rsid w:val="00DF3D2A"/>
    <w:rsid w:val="00DF4BB5"/>
    <w:rsid w:val="00E01D98"/>
    <w:rsid w:val="00E03CC2"/>
    <w:rsid w:val="00E11C9D"/>
    <w:rsid w:val="00E132CA"/>
    <w:rsid w:val="00E15C24"/>
    <w:rsid w:val="00E163A7"/>
    <w:rsid w:val="00E1670E"/>
    <w:rsid w:val="00E1758D"/>
    <w:rsid w:val="00E216A0"/>
    <w:rsid w:val="00E2260C"/>
    <w:rsid w:val="00E22863"/>
    <w:rsid w:val="00E22934"/>
    <w:rsid w:val="00E2510F"/>
    <w:rsid w:val="00E25220"/>
    <w:rsid w:val="00E25CE9"/>
    <w:rsid w:val="00E26A45"/>
    <w:rsid w:val="00E271A0"/>
    <w:rsid w:val="00E323AA"/>
    <w:rsid w:val="00E33863"/>
    <w:rsid w:val="00E34A62"/>
    <w:rsid w:val="00E35413"/>
    <w:rsid w:val="00E401D1"/>
    <w:rsid w:val="00E402D8"/>
    <w:rsid w:val="00E41FBA"/>
    <w:rsid w:val="00E421BE"/>
    <w:rsid w:val="00E4221C"/>
    <w:rsid w:val="00E43056"/>
    <w:rsid w:val="00E43795"/>
    <w:rsid w:val="00E43FFF"/>
    <w:rsid w:val="00E47A57"/>
    <w:rsid w:val="00E47D51"/>
    <w:rsid w:val="00E503CC"/>
    <w:rsid w:val="00E55323"/>
    <w:rsid w:val="00E561AF"/>
    <w:rsid w:val="00E600E0"/>
    <w:rsid w:val="00E6016D"/>
    <w:rsid w:val="00E64149"/>
    <w:rsid w:val="00E66DAF"/>
    <w:rsid w:val="00E71C3B"/>
    <w:rsid w:val="00E743D1"/>
    <w:rsid w:val="00E74B04"/>
    <w:rsid w:val="00E75BC3"/>
    <w:rsid w:val="00E7626C"/>
    <w:rsid w:val="00E76E2A"/>
    <w:rsid w:val="00E81D9A"/>
    <w:rsid w:val="00E82200"/>
    <w:rsid w:val="00E84B4D"/>
    <w:rsid w:val="00E853EF"/>
    <w:rsid w:val="00E85CC8"/>
    <w:rsid w:val="00E905D1"/>
    <w:rsid w:val="00E909AD"/>
    <w:rsid w:val="00E90BC4"/>
    <w:rsid w:val="00E9151A"/>
    <w:rsid w:val="00E93291"/>
    <w:rsid w:val="00E9342E"/>
    <w:rsid w:val="00E93D99"/>
    <w:rsid w:val="00E96FD0"/>
    <w:rsid w:val="00E972FA"/>
    <w:rsid w:val="00E97749"/>
    <w:rsid w:val="00EA0608"/>
    <w:rsid w:val="00EA3632"/>
    <w:rsid w:val="00EA4EA1"/>
    <w:rsid w:val="00EA6B1C"/>
    <w:rsid w:val="00EA6B6D"/>
    <w:rsid w:val="00EA7B7D"/>
    <w:rsid w:val="00EC06CC"/>
    <w:rsid w:val="00EC1307"/>
    <w:rsid w:val="00EC1465"/>
    <w:rsid w:val="00EC30AD"/>
    <w:rsid w:val="00EC35F0"/>
    <w:rsid w:val="00EC52BF"/>
    <w:rsid w:val="00EC5CEF"/>
    <w:rsid w:val="00EC5CF9"/>
    <w:rsid w:val="00EC69E6"/>
    <w:rsid w:val="00ED1004"/>
    <w:rsid w:val="00ED1131"/>
    <w:rsid w:val="00ED13FA"/>
    <w:rsid w:val="00ED2DB9"/>
    <w:rsid w:val="00ED3AAF"/>
    <w:rsid w:val="00ED7360"/>
    <w:rsid w:val="00EE1883"/>
    <w:rsid w:val="00EE226D"/>
    <w:rsid w:val="00EE2BD3"/>
    <w:rsid w:val="00EE2BE6"/>
    <w:rsid w:val="00EE3B8D"/>
    <w:rsid w:val="00EE56D8"/>
    <w:rsid w:val="00EE5B76"/>
    <w:rsid w:val="00EF1B03"/>
    <w:rsid w:val="00EF3F5F"/>
    <w:rsid w:val="00EF7C90"/>
    <w:rsid w:val="00F017BB"/>
    <w:rsid w:val="00F03A62"/>
    <w:rsid w:val="00F04685"/>
    <w:rsid w:val="00F05496"/>
    <w:rsid w:val="00F069A0"/>
    <w:rsid w:val="00F07AC8"/>
    <w:rsid w:val="00F10AEB"/>
    <w:rsid w:val="00F121E9"/>
    <w:rsid w:val="00F12517"/>
    <w:rsid w:val="00F12B48"/>
    <w:rsid w:val="00F13F95"/>
    <w:rsid w:val="00F172BF"/>
    <w:rsid w:val="00F20A6C"/>
    <w:rsid w:val="00F20A7B"/>
    <w:rsid w:val="00F249DB"/>
    <w:rsid w:val="00F2589A"/>
    <w:rsid w:val="00F26392"/>
    <w:rsid w:val="00F26DF5"/>
    <w:rsid w:val="00F27DF2"/>
    <w:rsid w:val="00F3103B"/>
    <w:rsid w:val="00F314F1"/>
    <w:rsid w:val="00F32E94"/>
    <w:rsid w:val="00F3339D"/>
    <w:rsid w:val="00F34BCE"/>
    <w:rsid w:val="00F35F81"/>
    <w:rsid w:val="00F36885"/>
    <w:rsid w:val="00F37EE0"/>
    <w:rsid w:val="00F4066D"/>
    <w:rsid w:val="00F41319"/>
    <w:rsid w:val="00F41EB4"/>
    <w:rsid w:val="00F4284D"/>
    <w:rsid w:val="00F42E67"/>
    <w:rsid w:val="00F46456"/>
    <w:rsid w:val="00F469E0"/>
    <w:rsid w:val="00F47793"/>
    <w:rsid w:val="00F47E44"/>
    <w:rsid w:val="00F5021A"/>
    <w:rsid w:val="00F5297E"/>
    <w:rsid w:val="00F54FC9"/>
    <w:rsid w:val="00F55184"/>
    <w:rsid w:val="00F56C71"/>
    <w:rsid w:val="00F6052A"/>
    <w:rsid w:val="00F65413"/>
    <w:rsid w:val="00F664E6"/>
    <w:rsid w:val="00F6704F"/>
    <w:rsid w:val="00F72993"/>
    <w:rsid w:val="00F73116"/>
    <w:rsid w:val="00F755D7"/>
    <w:rsid w:val="00F77DD5"/>
    <w:rsid w:val="00F80015"/>
    <w:rsid w:val="00F80574"/>
    <w:rsid w:val="00F80681"/>
    <w:rsid w:val="00F81B6F"/>
    <w:rsid w:val="00F8263F"/>
    <w:rsid w:val="00F8532E"/>
    <w:rsid w:val="00F85552"/>
    <w:rsid w:val="00F860BB"/>
    <w:rsid w:val="00F867B0"/>
    <w:rsid w:val="00F86BF3"/>
    <w:rsid w:val="00F86D90"/>
    <w:rsid w:val="00F934D3"/>
    <w:rsid w:val="00F9361A"/>
    <w:rsid w:val="00F939FE"/>
    <w:rsid w:val="00F93A79"/>
    <w:rsid w:val="00F94C54"/>
    <w:rsid w:val="00F962C4"/>
    <w:rsid w:val="00F97D84"/>
    <w:rsid w:val="00FA0AFE"/>
    <w:rsid w:val="00FA15FE"/>
    <w:rsid w:val="00FA1D41"/>
    <w:rsid w:val="00FA2891"/>
    <w:rsid w:val="00FA28EA"/>
    <w:rsid w:val="00FA2B82"/>
    <w:rsid w:val="00FA43FB"/>
    <w:rsid w:val="00FA4787"/>
    <w:rsid w:val="00FA7910"/>
    <w:rsid w:val="00FB0401"/>
    <w:rsid w:val="00FB24B6"/>
    <w:rsid w:val="00FC17B6"/>
    <w:rsid w:val="00FC282D"/>
    <w:rsid w:val="00FC760C"/>
    <w:rsid w:val="00FC77C2"/>
    <w:rsid w:val="00FC7D60"/>
    <w:rsid w:val="00FD285F"/>
    <w:rsid w:val="00FD2E7F"/>
    <w:rsid w:val="00FD4741"/>
    <w:rsid w:val="00FD7AD0"/>
    <w:rsid w:val="00FE0FFC"/>
    <w:rsid w:val="00FE232F"/>
    <w:rsid w:val="00FE28EF"/>
    <w:rsid w:val="00FE32B4"/>
    <w:rsid w:val="00FE63D5"/>
    <w:rsid w:val="00FE648D"/>
    <w:rsid w:val="00FE7A56"/>
    <w:rsid w:val="00FF1980"/>
    <w:rsid w:val="00FF27EB"/>
    <w:rsid w:val="00FF7569"/>
    <w:rsid w:val="00FF7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1C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1C76"/>
    <w:rPr>
      <w:sz w:val="18"/>
      <w:szCs w:val="18"/>
    </w:rPr>
  </w:style>
  <w:style w:type="paragraph" w:styleId="a4">
    <w:name w:val="footer"/>
    <w:basedOn w:val="a"/>
    <w:link w:val="Char0"/>
    <w:uiPriority w:val="99"/>
    <w:unhideWhenUsed/>
    <w:rsid w:val="00901C76"/>
    <w:pPr>
      <w:tabs>
        <w:tab w:val="center" w:pos="4153"/>
        <w:tab w:val="right" w:pos="8306"/>
      </w:tabs>
      <w:snapToGrid w:val="0"/>
      <w:jc w:val="left"/>
    </w:pPr>
    <w:rPr>
      <w:sz w:val="18"/>
      <w:szCs w:val="18"/>
    </w:rPr>
  </w:style>
  <w:style w:type="character" w:customStyle="1" w:styleId="Char0">
    <w:name w:val="页脚 Char"/>
    <w:basedOn w:val="a0"/>
    <w:link w:val="a4"/>
    <w:uiPriority w:val="99"/>
    <w:rsid w:val="00901C76"/>
    <w:rPr>
      <w:sz w:val="18"/>
      <w:szCs w:val="18"/>
    </w:rPr>
  </w:style>
  <w:style w:type="paragraph" w:styleId="a5">
    <w:name w:val="List Paragraph"/>
    <w:basedOn w:val="a"/>
    <w:uiPriority w:val="34"/>
    <w:qFormat/>
    <w:rsid w:val="00EA3632"/>
    <w:pPr>
      <w:ind w:firstLineChars="200" w:firstLine="420"/>
    </w:pPr>
  </w:style>
  <w:style w:type="paragraph" w:styleId="a6">
    <w:name w:val="Normal (Web)"/>
    <w:basedOn w:val="a"/>
    <w:rsid w:val="00DD53F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1C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1C76"/>
    <w:rPr>
      <w:sz w:val="18"/>
      <w:szCs w:val="18"/>
    </w:rPr>
  </w:style>
  <w:style w:type="paragraph" w:styleId="a4">
    <w:name w:val="footer"/>
    <w:basedOn w:val="a"/>
    <w:link w:val="Char0"/>
    <w:uiPriority w:val="99"/>
    <w:unhideWhenUsed/>
    <w:rsid w:val="00901C76"/>
    <w:pPr>
      <w:tabs>
        <w:tab w:val="center" w:pos="4153"/>
        <w:tab w:val="right" w:pos="8306"/>
      </w:tabs>
      <w:snapToGrid w:val="0"/>
      <w:jc w:val="left"/>
    </w:pPr>
    <w:rPr>
      <w:sz w:val="18"/>
      <w:szCs w:val="18"/>
    </w:rPr>
  </w:style>
  <w:style w:type="character" w:customStyle="1" w:styleId="Char0">
    <w:name w:val="页脚 Char"/>
    <w:basedOn w:val="a0"/>
    <w:link w:val="a4"/>
    <w:uiPriority w:val="99"/>
    <w:rsid w:val="00901C76"/>
    <w:rPr>
      <w:sz w:val="18"/>
      <w:szCs w:val="18"/>
    </w:rPr>
  </w:style>
  <w:style w:type="paragraph" w:styleId="a5">
    <w:name w:val="List Paragraph"/>
    <w:basedOn w:val="a"/>
    <w:uiPriority w:val="34"/>
    <w:qFormat/>
    <w:rsid w:val="00EA3632"/>
    <w:pPr>
      <w:ind w:firstLineChars="200" w:firstLine="420"/>
    </w:pPr>
  </w:style>
  <w:style w:type="paragraph" w:styleId="a6">
    <w:name w:val="Normal (Web)"/>
    <w:basedOn w:val="a"/>
    <w:rsid w:val="00DD53F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未定义</cp:lastModifiedBy>
  <cp:revision>23</cp:revision>
  <dcterms:created xsi:type="dcterms:W3CDTF">2022-10-24T01:57:00Z</dcterms:created>
  <dcterms:modified xsi:type="dcterms:W3CDTF">2022-10-31T13:11:00Z</dcterms:modified>
</cp:coreProperties>
</file>